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B2DB" w14:textId="77777777" w:rsidR="00813851" w:rsidRDefault="00813851" w:rsidP="006F098D">
      <w:pPr>
        <w:spacing w:after="160" w:line="259" w:lineRule="auto"/>
      </w:pPr>
    </w:p>
    <w:p w14:paraId="174F4AD6" w14:textId="77777777" w:rsidR="007C397D" w:rsidRDefault="007C397D" w:rsidP="00BA69B9">
      <w:pPr>
        <w:spacing w:after="160" w:line="259" w:lineRule="auto"/>
        <w:rPr>
          <w:b/>
          <w:sz w:val="32"/>
          <w:szCs w:val="32"/>
        </w:rPr>
      </w:pPr>
    </w:p>
    <w:p w14:paraId="57F6ADF6" w14:textId="77777777" w:rsidR="007C397D" w:rsidRDefault="007C397D" w:rsidP="00BA69B9">
      <w:pPr>
        <w:spacing w:after="160" w:line="259" w:lineRule="auto"/>
        <w:rPr>
          <w:b/>
          <w:sz w:val="32"/>
          <w:szCs w:val="32"/>
        </w:rPr>
      </w:pPr>
    </w:p>
    <w:p w14:paraId="2D7C9561" w14:textId="77777777" w:rsidR="00B025C2" w:rsidRDefault="000273E6" w:rsidP="00BA69B9">
      <w:pPr>
        <w:spacing w:after="160" w:line="259" w:lineRule="auto"/>
        <w:rPr>
          <w:b/>
        </w:rPr>
      </w:pPr>
      <w:r>
        <w:rPr>
          <w:b/>
          <w:sz w:val="32"/>
          <w:szCs w:val="32"/>
        </w:rPr>
        <w:t xml:space="preserve">Vedtægter for SIND </w:t>
      </w:r>
      <w:r w:rsidRPr="000273E6">
        <w:rPr>
          <w:b/>
          <w:sz w:val="32"/>
          <w:szCs w:val="32"/>
          <w:highlight w:val="yellow"/>
        </w:rPr>
        <w:t>X-Købing</w:t>
      </w:r>
      <w:r w:rsidR="00A67D71">
        <w:rPr>
          <w:b/>
          <w:sz w:val="32"/>
          <w:szCs w:val="32"/>
        </w:rPr>
        <w:t xml:space="preserve"> </w:t>
      </w:r>
    </w:p>
    <w:p w14:paraId="1F7B6A01" w14:textId="77777777" w:rsidR="00E707B8" w:rsidRPr="00E707B8" w:rsidRDefault="00E707B8" w:rsidP="00BA69B9">
      <w:pPr>
        <w:spacing w:after="160" w:line="259" w:lineRule="auto"/>
        <w:rPr>
          <w:bCs/>
          <w:sz w:val="22"/>
          <w:szCs w:val="22"/>
        </w:rPr>
      </w:pPr>
      <w:r w:rsidRPr="00E707B8">
        <w:rPr>
          <w:bCs/>
          <w:sz w:val="22"/>
          <w:szCs w:val="22"/>
        </w:rPr>
        <w:t>Noter til disse vedtægter er ikke en del af vedtægterne, men udelukkende vejledende</w:t>
      </w:r>
      <w:r>
        <w:rPr>
          <w:bCs/>
          <w:sz w:val="22"/>
          <w:szCs w:val="22"/>
        </w:rPr>
        <w:t>/oplysende</w:t>
      </w:r>
    </w:p>
    <w:p w14:paraId="5C9E71F1" w14:textId="77777777" w:rsidR="004E3173" w:rsidRDefault="004E3173" w:rsidP="00AA035B"/>
    <w:p w14:paraId="458612A0" w14:textId="77777777" w:rsidR="00243329" w:rsidRPr="006F098D" w:rsidRDefault="00243329" w:rsidP="00AA035B">
      <w:pPr>
        <w:rPr>
          <w:b/>
        </w:rPr>
      </w:pPr>
      <w:r w:rsidRPr="00243329">
        <w:rPr>
          <w:b/>
        </w:rPr>
        <w:t>NAVN OG HJEMSTED</w:t>
      </w:r>
    </w:p>
    <w:p w14:paraId="4385696E" w14:textId="77777777" w:rsidR="00243329" w:rsidRPr="00243329" w:rsidRDefault="00E36F7B" w:rsidP="00AA035B">
      <w:pPr>
        <w:rPr>
          <w:u w:val="single"/>
        </w:rPr>
      </w:pPr>
      <w:r>
        <w:rPr>
          <w:u w:val="single"/>
        </w:rPr>
        <w:t>§</w:t>
      </w:r>
      <w:r w:rsidR="00243329" w:rsidRPr="00243329">
        <w:rPr>
          <w:u w:val="single"/>
        </w:rPr>
        <w:t>1 Navn hjemsted og</w:t>
      </w:r>
      <w:r w:rsidR="00243329">
        <w:rPr>
          <w:u w:val="single"/>
        </w:rPr>
        <w:t xml:space="preserve"> </w:t>
      </w:r>
      <w:r w:rsidR="00243329" w:rsidRPr="00243329">
        <w:rPr>
          <w:u w:val="single"/>
        </w:rPr>
        <w:t>organisationstilknytning</w:t>
      </w:r>
    </w:p>
    <w:p w14:paraId="702A6A9D" w14:textId="77777777" w:rsidR="0048686E" w:rsidRDefault="00243329" w:rsidP="00AA035B">
      <w:r w:rsidRPr="006F098D">
        <w:rPr>
          <w:u w:val="single"/>
        </w:rPr>
        <w:t>Stk. 1</w:t>
      </w:r>
      <w:r>
        <w:t xml:space="preserve"> Lokalafdelinge</w:t>
      </w:r>
      <w:r w:rsidR="000273E6">
        <w:t xml:space="preserve">ns navn er: ” </w:t>
      </w:r>
      <w:r w:rsidR="000273E6" w:rsidRPr="000273E6">
        <w:rPr>
          <w:highlight w:val="yellow"/>
        </w:rPr>
        <w:t>SIND X-Købing</w:t>
      </w:r>
      <w:r>
        <w:t>”. Lokalafdelingen er en forening. Foreningen skal have et CVR-nummer.</w:t>
      </w:r>
    </w:p>
    <w:p w14:paraId="2648F815" w14:textId="77777777" w:rsidR="00A538D8" w:rsidRDefault="00A538D8" w:rsidP="00AA035B"/>
    <w:p w14:paraId="5861F899" w14:textId="77777777" w:rsidR="00A538D8" w:rsidRPr="00854EC2" w:rsidRDefault="00A538D8" w:rsidP="00A538D8">
      <w:r w:rsidRPr="006F098D">
        <w:rPr>
          <w:u w:val="single"/>
        </w:rPr>
        <w:t xml:space="preserve">Stk. </w:t>
      </w:r>
      <w:r>
        <w:rPr>
          <w:u w:val="single"/>
        </w:rPr>
        <w:t>2</w:t>
      </w:r>
      <w:r>
        <w:t xml:space="preserve"> Lokalafdelingen er en del af SIND – Landsforeningen for psykisk sundhed og SIND </w:t>
      </w:r>
      <w:r w:rsidRPr="007A1A6B">
        <w:rPr>
          <w:highlight w:val="yellow"/>
        </w:rPr>
        <w:t>[</w:t>
      </w:r>
      <w:r>
        <w:rPr>
          <w:highlight w:val="yellow"/>
        </w:rPr>
        <w:t>SIND regions</w:t>
      </w:r>
      <w:r w:rsidRPr="007A1A6B">
        <w:rPr>
          <w:highlight w:val="yellow"/>
        </w:rPr>
        <w:t>kredsens navn]</w:t>
      </w:r>
      <w:r>
        <w:t xml:space="preserve"> (regionskredsen).</w:t>
      </w:r>
    </w:p>
    <w:p w14:paraId="418ADD8C" w14:textId="77777777" w:rsidR="00854EC2" w:rsidRDefault="00854EC2" w:rsidP="00AA035B">
      <w:pPr>
        <w:rPr>
          <w:u w:val="single"/>
        </w:rPr>
      </w:pPr>
    </w:p>
    <w:p w14:paraId="07622725" w14:textId="77777777" w:rsidR="0048686E" w:rsidRPr="00854EC2" w:rsidRDefault="00243329" w:rsidP="00AA035B">
      <w:r w:rsidRPr="006F098D">
        <w:rPr>
          <w:u w:val="single"/>
        </w:rPr>
        <w:t xml:space="preserve">Stk. </w:t>
      </w:r>
      <w:r w:rsidR="00A538D8">
        <w:rPr>
          <w:u w:val="single"/>
        </w:rPr>
        <w:t>3</w:t>
      </w:r>
      <w:r>
        <w:t xml:space="preserve"> Lokalafdelingen</w:t>
      </w:r>
      <w:r w:rsidR="00EB34FB">
        <w:t>s</w:t>
      </w:r>
      <w:r>
        <w:t xml:space="preserve"> hjemsted er formandens adresse.</w:t>
      </w:r>
    </w:p>
    <w:p w14:paraId="5B845D67" w14:textId="77777777" w:rsidR="00854EC2" w:rsidRDefault="00854EC2" w:rsidP="00AA035B">
      <w:pPr>
        <w:rPr>
          <w:u w:val="single"/>
        </w:rPr>
      </w:pPr>
    </w:p>
    <w:p w14:paraId="000023A5" w14:textId="77777777" w:rsidR="00E36F7B" w:rsidRDefault="00E36F7B" w:rsidP="00AA035B">
      <w:r w:rsidRPr="006F098D">
        <w:rPr>
          <w:u w:val="single"/>
        </w:rPr>
        <w:t>Stk. 4</w:t>
      </w:r>
      <w:r>
        <w:t xml:space="preserve"> Lokalafdelingen dækker g</w:t>
      </w:r>
      <w:r w:rsidR="000273E6">
        <w:t xml:space="preserve">eografisk følgende kommuner: </w:t>
      </w:r>
      <w:r w:rsidR="000273E6" w:rsidRPr="000273E6">
        <w:rPr>
          <w:highlight w:val="yellow"/>
        </w:rPr>
        <w:t>…………</w:t>
      </w:r>
      <w:r w:rsidRPr="000273E6">
        <w:rPr>
          <w:highlight w:val="yellow"/>
        </w:rPr>
        <w:t>.</w:t>
      </w:r>
    </w:p>
    <w:p w14:paraId="206421A6" w14:textId="77777777" w:rsidR="00854EC2" w:rsidRDefault="00854EC2" w:rsidP="00AA035B"/>
    <w:p w14:paraId="3C6B9354" w14:textId="77777777" w:rsidR="00243329" w:rsidRDefault="00243329" w:rsidP="00AA035B">
      <w:pPr>
        <w:rPr>
          <w:b/>
        </w:rPr>
      </w:pPr>
      <w:r w:rsidRPr="00243329">
        <w:rPr>
          <w:b/>
        </w:rPr>
        <w:t>FORMÅL, OPGAVER M.M.</w:t>
      </w:r>
    </w:p>
    <w:p w14:paraId="05FFE3B9" w14:textId="77777777" w:rsidR="00243329" w:rsidRPr="00243329" w:rsidRDefault="00243329" w:rsidP="00AA035B">
      <w:pPr>
        <w:rPr>
          <w:u w:val="single"/>
        </w:rPr>
      </w:pPr>
      <w:r w:rsidRPr="00243329">
        <w:rPr>
          <w:u w:val="single"/>
        </w:rPr>
        <w:t>§2 Lokalafdelingens formål og opgaver</w:t>
      </w:r>
    </w:p>
    <w:p w14:paraId="44CFDA64" w14:textId="77777777" w:rsidR="00243329" w:rsidRDefault="00243329" w:rsidP="00AA035B">
      <w:r w:rsidRPr="006F098D">
        <w:rPr>
          <w:u w:val="single"/>
        </w:rPr>
        <w:t>Stk. 1</w:t>
      </w:r>
      <w:r>
        <w:t xml:space="preserve"> Lokalafdelingen arbejder indenfor SIND – Landsforeningen for psykisk sundheds formål.  </w:t>
      </w:r>
    </w:p>
    <w:p w14:paraId="74FA1248" w14:textId="77777777" w:rsidR="00E36F7B" w:rsidRDefault="00E36F7B" w:rsidP="00AA035B"/>
    <w:p w14:paraId="389C39D6" w14:textId="77777777" w:rsidR="00E36F7B" w:rsidRDefault="00E36F7B" w:rsidP="00AA035B">
      <w:pPr>
        <w:rPr>
          <w:u w:val="single"/>
        </w:rPr>
      </w:pPr>
      <w:r w:rsidRPr="00E36F7B">
        <w:rPr>
          <w:u w:val="single"/>
        </w:rPr>
        <w:t>§3 Medlemmer</w:t>
      </w:r>
    </w:p>
    <w:p w14:paraId="5C638CF3" w14:textId="77777777" w:rsidR="00243329" w:rsidRDefault="006F098D" w:rsidP="00AA035B">
      <w:r w:rsidRPr="006F098D">
        <w:rPr>
          <w:u w:val="single"/>
        </w:rPr>
        <w:t>Stk. 1</w:t>
      </w:r>
      <w:r>
        <w:t xml:space="preserve"> </w:t>
      </w:r>
      <w:r w:rsidR="00E36F7B">
        <w:t>Lokalafdelingens medlemmer er de m</w:t>
      </w:r>
      <w:r w:rsidR="00E36F7B" w:rsidRPr="00E36F7B">
        <w:t>edlemmer</w:t>
      </w:r>
      <w:r w:rsidR="00E36F7B">
        <w:t xml:space="preserve"> af SIND – Landsforeningen </w:t>
      </w:r>
      <w:r w:rsidR="00A91C7A">
        <w:t>for psykisk sundhed, der bor i l</w:t>
      </w:r>
      <w:r w:rsidR="00E36F7B">
        <w:t>okal</w:t>
      </w:r>
      <w:r w:rsidR="00A91C7A">
        <w:t>afdelingen</w:t>
      </w:r>
      <w:r w:rsidR="00EB34FB">
        <w:t>s</w:t>
      </w:r>
      <w:r w:rsidR="00A91C7A">
        <w:t xml:space="preserve"> geografiske område. D</w:t>
      </w:r>
      <w:r w:rsidR="00E36F7B">
        <w:t>ette administreret efter landsforeningens vedtægter og regler for medlemsadministration</w:t>
      </w:r>
      <w:r w:rsidR="00A538D8">
        <w:t>.</w:t>
      </w:r>
      <w:r w:rsidR="00A538D8">
        <w:rPr>
          <w:rStyle w:val="Slutnotehenvisning"/>
        </w:rPr>
        <w:endnoteReference w:id="1"/>
      </w:r>
    </w:p>
    <w:p w14:paraId="722327AE" w14:textId="77777777" w:rsidR="00854EC2" w:rsidRDefault="00854EC2" w:rsidP="00AA035B"/>
    <w:p w14:paraId="49B64382" w14:textId="77777777" w:rsidR="00243329" w:rsidRDefault="00243329" w:rsidP="00AA035B">
      <w:pPr>
        <w:rPr>
          <w:b/>
        </w:rPr>
      </w:pPr>
      <w:r w:rsidRPr="00243329">
        <w:rPr>
          <w:b/>
        </w:rPr>
        <w:t>GENERALFORSAMLING</w:t>
      </w:r>
    </w:p>
    <w:p w14:paraId="7048B175" w14:textId="77777777" w:rsidR="00243329" w:rsidRPr="006F098D" w:rsidRDefault="00243329" w:rsidP="00AA035B">
      <w:pPr>
        <w:rPr>
          <w:u w:val="single"/>
        </w:rPr>
      </w:pPr>
      <w:r w:rsidRPr="006F098D">
        <w:rPr>
          <w:u w:val="single"/>
        </w:rPr>
        <w:t xml:space="preserve">§ </w:t>
      </w:r>
      <w:r w:rsidR="00E36F7B" w:rsidRPr="006F098D">
        <w:rPr>
          <w:u w:val="single"/>
        </w:rPr>
        <w:t xml:space="preserve">4 </w:t>
      </w:r>
      <w:r w:rsidRPr="006F098D">
        <w:rPr>
          <w:u w:val="single"/>
        </w:rPr>
        <w:t>Ordinær generalforsamling</w:t>
      </w:r>
    </w:p>
    <w:p w14:paraId="2FCCD08A" w14:textId="77777777" w:rsidR="006F098D" w:rsidRDefault="006F098D" w:rsidP="00AA035B">
      <w:r w:rsidRPr="006F098D">
        <w:rPr>
          <w:u w:val="single"/>
        </w:rPr>
        <w:t>Stk. 1</w:t>
      </w:r>
      <w:r>
        <w:t xml:space="preserve"> Generalforsamlingen er lokalafdelingens øverste myndighed og godkender selv sin endelige dagsorden, forretningsorden og vedtægter.</w:t>
      </w:r>
    </w:p>
    <w:p w14:paraId="5F68FB7F" w14:textId="77777777" w:rsidR="006F098D" w:rsidRDefault="006F098D" w:rsidP="00AA035B">
      <w:r>
        <w:t>Lokalafdelingens bestyrelse er ansvarlig for indkaldelse, tilrettelæggelse, gennemførelse af og opfølgning på generalforsamlingerne.</w:t>
      </w:r>
    </w:p>
    <w:p w14:paraId="59852E45" w14:textId="77777777" w:rsidR="00854EC2" w:rsidRDefault="00854EC2" w:rsidP="00AA035B">
      <w:pPr>
        <w:rPr>
          <w:u w:val="single"/>
        </w:rPr>
      </w:pPr>
    </w:p>
    <w:p w14:paraId="654D05EC" w14:textId="77777777" w:rsidR="006C3C24" w:rsidRDefault="006F098D" w:rsidP="00AA035B">
      <w:r w:rsidRPr="006F098D">
        <w:rPr>
          <w:u w:val="single"/>
        </w:rPr>
        <w:t>Stk. 2</w:t>
      </w:r>
      <w:r>
        <w:t xml:space="preserve"> Ordinær generalforsamling afholdes hvert år i 1. kvartal og indkaldes af bestyrelsen med mindst 14 dages varsel ved annonce i SIND-bladet eller ved mail og/eller brev til medlemmerne.</w:t>
      </w:r>
    </w:p>
    <w:p w14:paraId="56E92E69" w14:textId="77777777" w:rsidR="00854EC2" w:rsidRDefault="00854EC2" w:rsidP="00AA035B">
      <w:pPr>
        <w:rPr>
          <w:u w:val="single"/>
        </w:rPr>
      </w:pPr>
    </w:p>
    <w:p w14:paraId="4AA65FC4" w14:textId="77777777" w:rsidR="006C3C24" w:rsidRDefault="006C3C24" w:rsidP="00AA035B">
      <w:r w:rsidRPr="006C3C24">
        <w:rPr>
          <w:u w:val="single"/>
        </w:rPr>
        <w:t>Stk. 3</w:t>
      </w:r>
      <w:r>
        <w:t xml:space="preserve"> Fors</w:t>
      </w:r>
      <w:r w:rsidR="00D67BF6">
        <w:t>l</w:t>
      </w:r>
      <w:r>
        <w:t xml:space="preserve">ag til behandling på generalforsamlingen skal være </w:t>
      </w:r>
      <w:r w:rsidR="00A538D8">
        <w:t>bestyrelsen</w:t>
      </w:r>
      <w:r>
        <w:t xml:space="preserve"> skriftligt i hænde senest otte dage før generalforsamlingens afholdelse.</w:t>
      </w:r>
    </w:p>
    <w:p w14:paraId="6BB4B213" w14:textId="77777777" w:rsidR="006C3C24" w:rsidRDefault="006C3C24" w:rsidP="00AA035B">
      <w:r>
        <w:t>Forslagsberettigede er personli</w:t>
      </w:r>
      <w:r w:rsidR="000273E6">
        <w:t>ge medlemmer af lokalafdelingen samt regionskredsen og landsforeningen</w:t>
      </w:r>
      <w:r w:rsidR="00F82B27">
        <w:t>.</w:t>
      </w:r>
    </w:p>
    <w:p w14:paraId="0E2074DF" w14:textId="77777777" w:rsidR="00F82B27" w:rsidRDefault="00F82B27" w:rsidP="00AA035B"/>
    <w:p w14:paraId="0E304D21" w14:textId="77777777" w:rsidR="00F82B27" w:rsidRDefault="00F82B27" w:rsidP="00F82B27">
      <w:r w:rsidRPr="00A963C6">
        <w:rPr>
          <w:u w:val="single"/>
        </w:rPr>
        <w:t xml:space="preserve">Stk. </w:t>
      </w:r>
      <w:r>
        <w:rPr>
          <w:u w:val="single"/>
        </w:rPr>
        <w:t>4</w:t>
      </w:r>
      <w:r>
        <w:t xml:space="preserve"> Materiale, der skal behandles på generalforsamlingen</w:t>
      </w:r>
      <w:r w:rsidR="00EB34FB">
        <w:t>,</w:t>
      </w:r>
      <w:r>
        <w:t xml:space="preserve"> offentliggøres senest fire dage før generalforsamlingens afholdelse. Offentliggørelsesmåden meddeles i indkaldelsen til generalforsamlingen.</w:t>
      </w:r>
    </w:p>
    <w:p w14:paraId="6E0BB4B7" w14:textId="77777777" w:rsidR="006C3C24" w:rsidRDefault="006C3C24" w:rsidP="00AA035B">
      <w:r>
        <w:br w:type="page"/>
      </w:r>
      <w:r w:rsidRPr="0082394D">
        <w:rPr>
          <w:u w:val="single"/>
        </w:rPr>
        <w:lastRenderedPageBreak/>
        <w:t xml:space="preserve">Stk. </w:t>
      </w:r>
      <w:r w:rsidR="00F82B27">
        <w:rPr>
          <w:u w:val="single"/>
        </w:rPr>
        <w:t>5</w:t>
      </w:r>
      <w:r>
        <w:t xml:space="preserve"> Den ordinære generalforsamlings dagsorden skal </w:t>
      </w:r>
      <w:r w:rsidRPr="006C3C24">
        <w:rPr>
          <w:u w:val="single"/>
        </w:rPr>
        <w:t>mindst</w:t>
      </w:r>
      <w:r w:rsidRPr="006C3C24">
        <w:t xml:space="preserve"> </w:t>
      </w:r>
      <w:r>
        <w:t>indeholde følgende punkter:</w:t>
      </w:r>
    </w:p>
    <w:p w14:paraId="5220C67E" w14:textId="77777777" w:rsidR="006C3C24" w:rsidRDefault="006C3C24" w:rsidP="00AA035B"/>
    <w:p w14:paraId="4E6BACE9" w14:textId="77777777" w:rsidR="006C3C24" w:rsidRDefault="006C3C24" w:rsidP="00F82B27">
      <w:pPr>
        <w:numPr>
          <w:ilvl w:val="0"/>
          <w:numId w:val="3"/>
        </w:numPr>
      </w:pPr>
      <w:r>
        <w:t>Valg af dirigent, referent og eventuelle stemmetællere.</w:t>
      </w:r>
      <w:r w:rsidR="00F82B27">
        <w:rPr>
          <w:rStyle w:val="Slutnotehenvisning"/>
        </w:rPr>
        <w:endnoteReference w:id="2"/>
      </w:r>
    </w:p>
    <w:p w14:paraId="13D53805" w14:textId="77777777" w:rsidR="006C3C24" w:rsidRDefault="006C3C24" w:rsidP="006C3C24">
      <w:pPr>
        <w:numPr>
          <w:ilvl w:val="0"/>
          <w:numId w:val="3"/>
        </w:numPr>
      </w:pPr>
      <w:r>
        <w:t xml:space="preserve">Godkendelse af </w:t>
      </w:r>
      <w:r w:rsidR="00653CDF">
        <w:t xml:space="preserve">resten af </w:t>
      </w:r>
      <w:r>
        <w:t>dagsorden og eventuel forretningsorden.</w:t>
      </w:r>
    </w:p>
    <w:p w14:paraId="75D2D554" w14:textId="77777777" w:rsidR="006C3C24" w:rsidRDefault="006C3C24" w:rsidP="006C3C24">
      <w:pPr>
        <w:numPr>
          <w:ilvl w:val="0"/>
          <w:numId w:val="3"/>
        </w:numPr>
      </w:pPr>
      <w:r>
        <w:t>Lokalbestyrelsens beretning om lokalafdelingens virksomhed i det forløbne år. Fremlæggelse</w:t>
      </w:r>
      <w:r w:rsidR="004839A5">
        <w:t>, debat og godkendelse</w:t>
      </w:r>
      <w:r>
        <w:t>.</w:t>
      </w:r>
      <w:r w:rsidR="007316B4">
        <w:rPr>
          <w:rStyle w:val="Slutnotehenvisning"/>
        </w:rPr>
        <w:endnoteReference w:id="3"/>
      </w:r>
    </w:p>
    <w:p w14:paraId="344EFC97" w14:textId="77777777" w:rsidR="006C3C24" w:rsidRDefault="006C3C24" w:rsidP="006C3C24">
      <w:pPr>
        <w:numPr>
          <w:ilvl w:val="0"/>
          <w:numId w:val="3"/>
        </w:numPr>
      </w:pPr>
      <w:r>
        <w:t>Det reviderede regnskab fremlægges til debat og godkendelse</w:t>
      </w:r>
      <w:r w:rsidR="004839A5">
        <w:t>.</w:t>
      </w:r>
      <w:r w:rsidR="007316B4">
        <w:rPr>
          <w:rStyle w:val="Slutnotehenvisning"/>
        </w:rPr>
        <w:endnoteReference w:id="4"/>
      </w:r>
    </w:p>
    <w:p w14:paraId="553CF71C" w14:textId="77777777" w:rsidR="004839A5" w:rsidRDefault="009E2422" w:rsidP="006C3C24">
      <w:pPr>
        <w:numPr>
          <w:ilvl w:val="0"/>
          <w:numId w:val="3"/>
        </w:numPr>
      </w:pPr>
      <w:r>
        <w:t>Udkast</w:t>
      </w:r>
      <w:r w:rsidR="004839A5">
        <w:t xml:space="preserve"> til budget fremlægges til debat</w:t>
      </w:r>
      <w:r w:rsidR="00F41420">
        <w:t xml:space="preserve"> (d</w:t>
      </w:r>
      <w:r w:rsidR="004839A5">
        <w:t>et er efterfølgende bestyrelsen, der vedtager det endelige budget).</w:t>
      </w:r>
      <w:r w:rsidR="00F41420">
        <w:rPr>
          <w:rStyle w:val="Slutnotehenvisning"/>
        </w:rPr>
        <w:endnoteReference w:id="5"/>
      </w:r>
    </w:p>
    <w:p w14:paraId="1EE0C73D" w14:textId="77777777" w:rsidR="0082394D" w:rsidRDefault="0082394D" w:rsidP="006C3C24">
      <w:pPr>
        <w:numPr>
          <w:ilvl w:val="0"/>
          <w:numId w:val="3"/>
        </w:numPr>
      </w:pPr>
      <w:r>
        <w:t>Behandling af indkomne forslag.</w:t>
      </w:r>
    </w:p>
    <w:p w14:paraId="30482F60" w14:textId="77777777" w:rsidR="00F82B27" w:rsidRDefault="0082394D" w:rsidP="00F82B27">
      <w:pPr>
        <w:numPr>
          <w:ilvl w:val="0"/>
          <w:numId w:val="3"/>
        </w:numPr>
      </w:pPr>
      <w:r>
        <w:t>Valg af bestyrelse.</w:t>
      </w:r>
      <w:r w:rsidR="00F82B27">
        <w:rPr>
          <w:rStyle w:val="Slutnotehenvisning"/>
        </w:rPr>
        <w:endnoteReference w:id="6"/>
      </w:r>
    </w:p>
    <w:p w14:paraId="5C4E42E6" w14:textId="77777777" w:rsidR="0082394D" w:rsidRDefault="0082394D" w:rsidP="006C3C24">
      <w:pPr>
        <w:numPr>
          <w:ilvl w:val="0"/>
          <w:numId w:val="3"/>
        </w:numPr>
      </w:pPr>
      <w:r>
        <w:t>Eventuelt valg af suppleanter til bestyrelse.</w:t>
      </w:r>
      <w:r w:rsidR="007316B4">
        <w:rPr>
          <w:rStyle w:val="Slutnotehenvisning"/>
        </w:rPr>
        <w:endnoteReference w:id="7"/>
      </w:r>
    </w:p>
    <w:p w14:paraId="41696744" w14:textId="77777777" w:rsidR="0082394D" w:rsidRDefault="0082394D" w:rsidP="006C3C24">
      <w:pPr>
        <w:numPr>
          <w:ilvl w:val="0"/>
          <w:numId w:val="3"/>
        </w:numPr>
      </w:pPr>
      <w:r>
        <w:t xml:space="preserve">Valg af revisor og </w:t>
      </w:r>
      <w:r w:rsidR="00F82B27">
        <w:t xml:space="preserve">eventuelt valg af </w:t>
      </w:r>
      <w:r>
        <w:t>revisorsuppleant.</w:t>
      </w:r>
      <w:r w:rsidR="009E2422">
        <w:rPr>
          <w:rStyle w:val="Slutnotehenvisning"/>
        </w:rPr>
        <w:endnoteReference w:id="8"/>
      </w:r>
    </w:p>
    <w:p w14:paraId="03AB8342" w14:textId="77777777" w:rsidR="00C911CC" w:rsidRDefault="0082394D" w:rsidP="00C911CC">
      <w:pPr>
        <w:numPr>
          <w:ilvl w:val="0"/>
          <w:numId w:val="3"/>
        </w:numPr>
      </w:pPr>
      <w:r>
        <w:t>Eventuelt.</w:t>
      </w:r>
    </w:p>
    <w:p w14:paraId="65D72F80" w14:textId="77777777" w:rsidR="00C911CC" w:rsidRDefault="00C911CC" w:rsidP="00C911CC">
      <w:r>
        <w:t xml:space="preserve">Punkt </w:t>
      </w:r>
      <w:r w:rsidR="00244C54">
        <w:t>7</w:t>
      </w:r>
      <w:r>
        <w:t xml:space="preserve"> og punkt </w:t>
      </w:r>
      <w:r w:rsidR="00244C54">
        <w:t>8</w:t>
      </w:r>
      <w:r>
        <w:t xml:space="preserve"> kan slås sammen, hvis dirigenten finder det mest praktisk.</w:t>
      </w:r>
    </w:p>
    <w:p w14:paraId="0B462801" w14:textId="77777777" w:rsidR="0082394D" w:rsidRDefault="0082394D" w:rsidP="0082394D"/>
    <w:p w14:paraId="1D79746C" w14:textId="77777777" w:rsidR="00854EC2" w:rsidRDefault="00854EC2" w:rsidP="0082394D">
      <w:pPr>
        <w:rPr>
          <w:u w:val="single"/>
        </w:rPr>
      </w:pPr>
    </w:p>
    <w:p w14:paraId="577426B4" w14:textId="77777777" w:rsidR="00A963C6" w:rsidRDefault="00A963C6" w:rsidP="0082394D">
      <w:r w:rsidRPr="00A963C6">
        <w:rPr>
          <w:u w:val="single"/>
        </w:rPr>
        <w:t>Stk. 6</w:t>
      </w:r>
      <w:r>
        <w:t xml:space="preserve"> Alle afgørelser træffes ved almindelig stemmeflerhed, jf. </w:t>
      </w:r>
      <w:r w:rsidRPr="00C911CC">
        <w:t xml:space="preserve">dog </w:t>
      </w:r>
      <w:r w:rsidR="00C911CC" w:rsidRPr="00C911CC">
        <w:t>§13.</w:t>
      </w:r>
    </w:p>
    <w:p w14:paraId="1DFDAE92" w14:textId="77777777" w:rsidR="00854EC2" w:rsidRDefault="00854EC2" w:rsidP="0082394D">
      <w:pPr>
        <w:rPr>
          <w:u w:val="single"/>
        </w:rPr>
      </w:pPr>
    </w:p>
    <w:p w14:paraId="281ECF16" w14:textId="77777777" w:rsidR="00A963C6" w:rsidRDefault="00A963C6" w:rsidP="0082394D">
      <w:r w:rsidRPr="00A963C6">
        <w:rPr>
          <w:u w:val="single"/>
        </w:rPr>
        <w:t>Stk. 7</w:t>
      </w:r>
      <w:r>
        <w:t xml:space="preserve"> Stemmeret på generalforsamlingen har lokalafdelingens personlige medlemmer.</w:t>
      </w:r>
    </w:p>
    <w:p w14:paraId="40FB53BD" w14:textId="77777777" w:rsidR="005A16A3" w:rsidRPr="00894F70" w:rsidRDefault="00A963C6" w:rsidP="0082394D">
      <w:r>
        <w:t xml:space="preserve">Kun personligt tilstedeværende medlemmer </w:t>
      </w:r>
      <w:r w:rsidRPr="00894F70">
        <w:t>har stemmeret.</w:t>
      </w:r>
      <w:r w:rsidR="009E2422" w:rsidRPr="00894F70">
        <w:rPr>
          <w:rStyle w:val="Slutnotehenvisning"/>
        </w:rPr>
        <w:endnoteReference w:id="9"/>
      </w:r>
      <w:r w:rsidRPr="00894F70">
        <w:t xml:space="preserve"> </w:t>
      </w:r>
    </w:p>
    <w:p w14:paraId="04C83DD9" w14:textId="77777777" w:rsidR="00854EC2" w:rsidRPr="00894F70" w:rsidRDefault="00854EC2" w:rsidP="0082394D">
      <w:pPr>
        <w:rPr>
          <w:u w:val="single"/>
        </w:rPr>
      </w:pPr>
    </w:p>
    <w:p w14:paraId="10F96C8D" w14:textId="77777777" w:rsidR="005A16A3" w:rsidRPr="00894F70" w:rsidRDefault="005A16A3" w:rsidP="0082394D">
      <w:r w:rsidRPr="00894F70">
        <w:rPr>
          <w:u w:val="single"/>
        </w:rPr>
        <w:t>Stk. 8</w:t>
      </w:r>
      <w:r w:rsidRPr="00894F70">
        <w:t xml:space="preserve"> Valgbare til valg er alle personlige medlemmer af lokalafdelingen. Valg til posterne som dirigent, referent, stemmetæller og revisor samt revisorsuppleant forudsætter ikke medlemskab.</w:t>
      </w:r>
    </w:p>
    <w:p w14:paraId="4BC611F9" w14:textId="77777777" w:rsidR="00F82B27" w:rsidRPr="00894F70" w:rsidRDefault="00F82B27" w:rsidP="0082394D">
      <w:r w:rsidRPr="00894F70">
        <w:t>Man kan ikke være bestyrelsesmedlem/suppleant til bestyrelsen og samtidigt være revisor/revisorsuppleant.</w:t>
      </w:r>
      <w:r w:rsidR="00BE1791" w:rsidRPr="00894F70">
        <w:t xml:space="preserve"> Ansatte i lokalafdelingen må heller ikke være revisor/revisorsuppleant.</w:t>
      </w:r>
    </w:p>
    <w:p w14:paraId="08AC5281" w14:textId="77777777" w:rsidR="005A16A3" w:rsidRPr="00894F70" w:rsidRDefault="005A16A3" w:rsidP="0082394D">
      <w:r w:rsidRPr="00894F70">
        <w:t>Opstilling til valg forudsætter fysisk tilstedeværelse, eller at der på generalforsamlingen foreligger en utvetydig skriftlig tilkendegivelse af, at man opstiller til valg.</w:t>
      </w:r>
    </w:p>
    <w:p w14:paraId="55E5D88F" w14:textId="77777777" w:rsidR="005A16A3" w:rsidRPr="00894F70" w:rsidRDefault="005A16A3" w:rsidP="0082394D"/>
    <w:p w14:paraId="6DB1BA8A" w14:textId="77777777" w:rsidR="005A16A3" w:rsidRPr="00894F70" w:rsidRDefault="008B5347" w:rsidP="0082394D">
      <w:r w:rsidRPr="00894F70">
        <w:rPr>
          <w:u w:val="single"/>
        </w:rPr>
        <w:t>Stk. 9</w:t>
      </w:r>
      <w:r w:rsidR="005A16A3" w:rsidRPr="00894F70">
        <w:t xml:space="preserve"> Personvalg sker ved </w:t>
      </w:r>
      <w:r w:rsidR="00F82B27" w:rsidRPr="00894F70">
        <w:t>skriftlig</w:t>
      </w:r>
      <w:r w:rsidR="005A16A3" w:rsidRPr="00894F70">
        <w:t xml:space="preserve"> afstemning</w:t>
      </w:r>
      <w:r w:rsidR="00EB34FB">
        <w:t>,</w:t>
      </w:r>
      <w:r w:rsidR="005A16A3" w:rsidRPr="00894F70">
        <w:t xml:space="preserve"> med mindre der er fredsvalg</w:t>
      </w:r>
      <w:r w:rsidR="009E2422" w:rsidRPr="00894F70">
        <w:t xml:space="preserve">. </w:t>
      </w:r>
      <w:r w:rsidR="009E2422" w:rsidRPr="00894F70">
        <w:rPr>
          <w:rStyle w:val="Slutnotehenvisning"/>
        </w:rPr>
        <w:endnoteReference w:id="10"/>
      </w:r>
    </w:p>
    <w:p w14:paraId="564E431B" w14:textId="77777777" w:rsidR="005A16A3" w:rsidRPr="00894F70" w:rsidRDefault="005A16A3" w:rsidP="0082394D">
      <w:r w:rsidRPr="00894F70">
        <w:t>Andre afstemninger sker ved håndsoprækning</w:t>
      </w:r>
      <w:r w:rsidR="00EB34FB">
        <w:t>,</w:t>
      </w:r>
      <w:r w:rsidRPr="00894F70">
        <w:t xml:space="preserve"> med mindre dirigenten eller flertallet på generalforsamlingen vælger noget andet.</w:t>
      </w:r>
    </w:p>
    <w:p w14:paraId="13715022" w14:textId="77777777" w:rsidR="001D05C3" w:rsidRPr="00894F70" w:rsidRDefault="001D05C3" w:rsidP="0082394D"/>
    <w:p w14:paraId="7D1BDC59" w14:textId="77777777" w:rsidR="001D05C3" w:rsidRPr="00894F70" w:rsidRDefault="001D05C3" w:rsidP="0082394D">
      <w:r w:rsidRPr="00894F70">
        <w:rPr>
          <w:u w:val="single"/>
        </w:rPr>
        <w:t>Stk. 10</w:t>
      </w:r>
      <w:r w:rsidRPr="00894F70">
        <w:t xml:space="preserve"> Hverv som man er blevet valgt til på generalforsamlingen</w:t>
      </w:r>
      <w:r w:rsidR="00EB34FB">
        <w:t>,</w:t>
      </w:r>
      <w:r w:rsidRPr="00894F70">
        <w:t xml:space="preserve"> kan man kun fratages ved en generalforsamling, herunder en ekstraordinær generalforsamling.</w:t>
      </w:r>
      <w:r w:rsidR="009E2422" w:rsidRPr="00894F70">
        <w:t xml:space="preserve"> Dog gælder §</w:t>
      </w:r>
      <w:r w:rsidR="00CD7AE2" w:rsidRPr="00894F70">
        <w:t>6, stk. 7 og stk. 8.</w:t>
      </w:r>
    </w:p>
    <w:p w14:paraId="30E144C9" w14:textId="77777777" w:rsidR="008B5347" w:rsidRPr="00894F70" w:rsidRDefault="008B5347" w:rsidP="0082394D"/>
    <w:p w14:paraId="4D188FA3" w14:textId="77777777" w:rsidR="008B5347" w:rsidRPr="00894F70" w:rsidRDefault="008B5347" w:rsidP="0082394D">
      <w:r w:rsidRPr="00894F70">
        <w:rPr>
          <w:u w:val="single"/>
        </w:rPr>
        <w:t>Stk. 1</w:t>
      </w:r>
      <w:r w:rsidR="001D05C3" w:rsidRPr="00894F70">
        <w:rPr>
          <w:u w:val="single"/>
        </w:rPr>
        <w:t>1</w:t>
      </w:r>
      <w:r w:rsidRPr="00894F70">
        <w:t xml:space="preserve"> Generalforsamlingen er offentlig. Alle personlige medlemmer af SIND har taleret.</w:t>
      </w:r>
    </w:p>
    <w:p w14:paraId="424B3808" w14:textId="77777777" w:rsidR="008B5347" w:rsidRPr="00894F70" w:rsidRDefault="008B5347" w:rsidP="00DF002E">
      <w:r w:rsidRPr="00894F70">
        <w:t>Generalforsamlingen kan – via forretningsorden eller på anden måde – begrænse offentlighedens adgang</w:t>
      </w:r>
      <w:r w:rsidR="00DF002E" w:rsidRPr="00894F70">
        <w:t>.</w:t>
      </w:r>
    </w:p>
    <w:p w14:paraId="5AB16040" w14:textId="77777777" w:rsidR="008B5347" w:rsidRPr="00894F70" w:rsidRDefault="008B5347" w:rsidP="0082394D"/>
    <w:p w14:paraId="61C64CD1" w14:textId="77777777" w:rsidR="008B5347" w:rsidRPr="00894F70" w:rsidRDefault="008B5347" w:rsidP="0082394D">
      <w:r w:rsidRPr="00894F70">
        <w:rPr>
          <w:u w:val="single"/>
        </w:rPr>
        <w:t>Stk. 1</w:t>
      </w:r>
      <w:r w:rsidR="001D05C3" w:rsidRPr="00894F70">
        <w:rPr>
          <w:u w:val="single"/>
        </w:rPr>
        <w:t>2</w:t>
      </w:r>
      <w:r w:rsidRPr="00894F70">
        <w:t xml:space="preserve"> Dirigenten kan begrænse taleretten for alle af hensyn til almindelig god mødeskik og muligheden for at få generalforsamlingen gennemført.</w:t>
      </w:r>
    </w:p>
    <w:p w14:paraId="0F7DD867" w14:textId="77777777" w:rsidR="008B5347" w:rsidRPr="00894F70" w:rsidRDefault="008B5347" w:rsidP="0082394D"/>
    <w:p w14:paraId="69E39F2A" w14:textId="77777777" w:rsidR="001D05C3" w:rsidRPr="00894F70" w:rsidRDefault="001D05C3" w:rsidP="0082394D">
      <w:r w:rsidRPr="00894F70">
        <w:rPr>
          <w:u w:val="single"/>
        </w:rPr>
        <w:t>Stk. 13</w:t>
      </w:r>
      <w:r w:rsidRPr="00894F70">
        <w:t xml:space="preserve"> Der føres referat af generalforsamlingen. Referatet skal godkendes af dirigenten. Referatet skal underskrives af dirigenten og referenten.</w:t>
      </w:r>
      <w:r w:rsidR="00CD7AE2" w:rsidRPr="00894F70">
        <w:rPr>
          <w:rStyle w:val="Slutnotehenvisning"/>
        </w:rPr>
        <w:endnoteReference w:id="11"/>
      </w:r>
    </w:p>
    <w:p w14:paraId="5C5DED7E" w14:textId="77777777" w:rsidR="00D77217" w:rsidRPr="00894F70" w:rsidRDefault="00D77217" w:rsidP="00D77217"/>
    <w:p w14:paraId="1A6CCF72" w14:textId="77777777" w:rsidR="001E210F" w:rsidRPr="00894F70" w:rsidRDefault="001E210F" w:rsidP="00D77217">
      <w:pPr>
        <w:rPr>
          <w:u w:val="single"/>
        </w:rPr>
      </w:pPr>
    </w:p>
    <w:p w14:paraId="5B5F05A1" w14:textId="77777777" w:rsidR="00D77217" w:rsidRPr="00894F70" w:rsidRDefault="00D77217" w:rsidP="00D77217">
      <w:pPr>
        <w:rPr>
          <w:u w:val="single"/>
        </w:rPr>
      </w:pPr>
      <w:r w:rsidRPr="00894F70">
        <w:rPr>
          <w:u w:val="single"/>
        </w:rPr>
        <w:t>§ 5 Ekstraordinær generalforsamling</w:t>
      </w:r>
    </w:p>
    <w:p w14:paraId="6767DAAF" w14:textId="77777777" w:rsidR="00327894" w:rsidRPr="00894F70" w:rsidRDefault="00DA1453" w:rsidP="00327894">
      <w:r w:rsidRPr="00894F70">
        <w:rPr>
          <w:u w:val="single"/>
        </w:rPr>
        <w:t>Stk. 1</w:t>
      </w:r>
      <w:r w:rsidRPr="00894F70">
        <w:t xml:space="preserve"> Ekstraordinær generalforsamling afholdes, når bestyrelsen finder det påkrævet, eller når det kræves af mindst ¼ af de personlige medlemmer. </w:t>
      </w:r>
    </w:p>
    <w:p w14:paraId="163D6CAE" w14:textId="77777777" w:rsidR="00327894" w:rsidRPr="00894F70" w:rsidRDefault="00327894" w:rsidP="00327894"/>
    <w:p w14:paraId="4D7F016A" w14:textId="77777777" w:rsidR="00327894" w:rsidRPr="00894F70" w:rsidRDefault="00327894" w:rsidP="00327894">
      <w:r w:rsidRPr="00EB34FB">
        <w:rPr>
          <w:u w:val="single"/>
        </w:rPr>
        <w:t>Stk. 2</w:t>
      </w:r>
      <w:r w:rsidRPr="00894F70">
        <w:t xml:space="preserve"> Indkaldelse til ekstraordinær generalforsamling skal ske med mail eller brev med mindst syv dages varsel. Indkaldelsen skal ske med forslag til dagsorden.</w:t>
      </w:r>
    </w:p>
    <w:p w14:paraId="1C660DCF" w14:textId="77777777" w:rsidR="00327894" w:rsidRPr="00894F70" w:rsidRDefault="00327894" w:rsidP="00327894"/>
    <w:p w14:paraId="122C90EC" w14:textId="77777777" w:rsidR="00327894" w:rsidRPr="00894F70" w:rsidRDefault="00327894" w:rsidP="00327894">
      <w:r w:rsidRPr="00EB34FB">
        <w:rPr>
          <w:u w:val="single"/>
        </w:rPr>
        <w:t>Stk. 3</w:t>
      </w:r>
      <w:r w:rsidRPr="00894F70">
        <w:t xml:space="preserve"> </w:t>
      </w:r>
      <w:r w:rsidR="00DA1453" w:rsidRPr="00894F70">
        <w:t xml:space="preserve">Krav </w:t>
      </w:r>
      <w:r w:rsidRPr="00894F70">
        <w:t xml:space="preserve">fra </w:t>
      </w:r>
      <w:r w:rsidR="00DA1453" w:rsidRPr="00894F70">
        <w:t>medlemmer om indkaldelse af ekstraordinær generalforsamling skal fremsættes over</w:t>
      </w:r>
      <w:r w:rsidRPr="00894F70">
        <w:t>for</w:t>
      </w:r>
      <w:r w:rsidR="00DA1453" w:rsidRPr="00894F70">
        <w:t xml:space="preserve"> </w:t>
      </w:r>
      <w:r w:rsidRPr="00894F70">
        <w:t>bestyrelsen</w:t>
      </w:r>
      <w:r w:rsidR="00DA1453" w:rsidRPr="00894F70">
        <w:t>. Kravet skal ledsages af forslag til dagsorden.</w:t>
      </w:r>
      <w:r w:rsidRPr="00894F70">
        <w:t xml:space="preserve"> Ekstraordinær generalforsamling på grund af begæring fra medlemmerne skal afholdes senest tre uger efter modtagelsen af begæringen og indkaldes af bestyrelsen senest en uge efter modtagelsen af begæringen.</w:t>
      </w:r>
    </w:p>
    <w:p w14:paraId="52C07597" w14:textId="77777777" w:rsidR="00C40197" w:rsidRPr="00894F70" w:rsidRDefault="00C40197" w:rsidP="00D77217">
      <w:pPr>
        <w:rPr>
          <w:u w:val="single"/>
        </w:rPr>
      </w:pPr>
    </w:p>
    <w:p w14:paraId="3C6C031D" w14:textId="77777777" w:rsidR="00DA1453" w:rsidRPr="00894F70" w:rsidRDefault="00DA1453" w:rsidP="00D77217">
      <w:r w:rsidRPr="00894F70">
        <w:rPr>
          <w:u w:val="single"/>
        </w:rPr>
        <w:t xml:space="preserve">Stk. </w:t>
      </w:r>
      <w:r w:rsidR="00327894" w:rsidRPr="00894F70">
        <w:rPr>
          <w:u w:val="single"/>
        </w:rPr>
        <w:t>4</w:t>
      </w:r>
      <w:r w:rsidRPr="00894F70">
        <w:t xml:space="preserve"> Landsforeningen kan også indkalde til ekstraordinær gen</w:t>
      </w:r>
      <w:r w:rsidR="00C40197" w:rsidRPr="00894F70">
        <w:t>e</w:t>
      </w:r>
      <w:r w:rsidRPr="00894F70">
        <w:t>ralforsamling i lokalafdelingen.</w:t>
      </w:r>
    </w:p>
    <w:p w14:paraId="16C04089" w14:textId="77777777" w:rsidR="00C40197" w:rsidRPr="00894F70" w:rsidRDefault="00C40197" w:rsidP="00D77217"/>
    <w:p w14:paraId="687888CE" w14:textId="77777777" w:rsidR="00854EC2" w:rsidRPr="00894F70" w:rsidRDefault="00854EC2" w:rsidP="00D77217"/>
    <w:p w14:paraId="73253A26" w14:textId="77777777" w:rsidR="00C40197" w:rsidRPr="00894F70" w:rsidRDefault="00C40197" w:rsidP="00D77217">
      <w:pPr>
        <w:rPr>
          <w:b/>
        </w:rPr>
      </w:pPr>
      <w:r w:rsidRPr="00894F70">
        <w:rPr>
          <w:b/>
        </w:rPr>
        <w:t>BESTYRELSEN</w:t>
      </w:r>
    </w:p>
    <w:p w14:paraId="7634B28C" w14:textId="77777777" w:rsidR="00D77217" w:rsidRPr="00894F70" w:rsidRDefault="00251F0C" w:rsidP="00D77217">
      <w:pPr>
        <w:rPr>
          <w:u w:val="single"/>
        </w:rPr>
      </w:pPr>
      <w:r w:rsidRPr="00894F70">
        <w:rPr>
          <w:u w:val="single"/>
        </w:rPr>
        <w:t>§6 Bestyrelsen</w:t>
      </w:r>
    </w:p>
    <w:p w14:paraId="5EB290AE" w14:textId="77777777" w:rsidR="00536EEB" w:rsidRPr="00894F70" w:rsidRDefault="006D1BFC" w:rsidP="00D77217">
      <w:r w:rsidRPr="00894F70">
        <w:t xml:space="preserve">Stk. 1 </w:t>
      </w:r>
      <w:r w:rsidR="00251F0C" w:rsidRPr="00894F70">
        <w:t>Bestyrelsen er lokalafdelingens øverste myndighed mellem generalforsamlingerne.</w:t>
      </w:r>
    </w:p>
    <w:p w14:paraId="03654BBD" w14:textId="77777777" w:rsidR="00251F0C" w:rsidRPr="00894F70" w:rsidRDefault="00251F0C" w:rsidP="00D77217"/>
    <w:p w14:paraId="6017540C" w14:textId="77777777" w:rsidR="00536EEB" w:rsidRPr="00894F70" w:rsidRDefault="00251F0C" w:rsidP="00D77217">
      <w:pPr>
        <w:rPr>
          <w:u w:val="single"/>
        </w:rPr>
      </w:pPr>
      <w:r w:rsidRPr="00894F70">
        <w:rPr>
          <w:u w:val="single"/>
        </w:rPr>
        <w:t>§7 Sammensætning og valg</w:t>
      </w:r>
    </w:p>
    <w:p w14:paraId="7A0027A6" w14:textId="77777777" w:rsidR="007C270F" w:rsidRPr="00894F70" w:rsidRDefault="006D1BFC" w:rsidP="00D77217">
      <w:r w:rsidRPr="00894F70">
        <w:rPr>
          <w:u w:val="single"/>
        </w:rPr>
        <w:t>Stk. 1</w:t>
      </w:r>
      <w:r w:rsidRPr="00894F70">
        <w:t xml:space="preserve"> Bestyrelsen består af minimum 3 generalforsamlingsvalgte medlemmer.</w:t>
      </w:r>
    </w:p>
    <w:p w14:paraId="72FDFC98" w14:textId="77777777" w:rsidR="006D1BFC" w:rsidRPr="00894F70" w:rsidRDefault="006D1BFC" w:rsidP="00D77217"/>
    <w:p w14:paraId="14D045A3" w14:textId="77777777" w:rsidR="006D1BFC" w:rsidRPr="00894F70" w:rsidRDefault="006D1BFC" w:rsidP="00D77217">
      <w:r w:rsidRPr="00894F70">
        <w:rPr>
          <w:u w:val="single"/>
        </w:rPr>
        <w:t>Stk. 2</w:t>
      </w:r>
      <w:r w:rsidRPr="00894F70">
        <w:t xml:space="preserve"> Bestyrelsesmedlemmer vælges for et eller to år ad gangen. Generalforsamlingen </w:t>
      </w:r>
      <w:r w:rsidR="00BE6BC8" w:rsidRPr="00894F70">
        <w:t>fastsætter</w:t>
      </w:r>
      <w:r w:rsidRPr="00894F70">
        <w:t xml:space="preserve"> ved valg til bestyrelsen, hvor mange personer der skal vælges for 2 år</w:t>
      </w:r>
      <w:r w:rsidR="00EB34FB">
        <w:t>,</w:t>
      </w:r>
      <w:r w:rsidRPr="00894F70">
        <w:t xml:space="preserve"> og hvor mange personer der skal vælges for et år.</w:t>
      </w:r>
    </w:p>
    <w:p w14:paraId="150C3FC8" w14:textId="77777777" w:rsidR="006D1BFC" w:rsidRPr="00894F70" w:rsidRDefault="006D1BFC" w:rsidP="00D77217"/>
    <w:p w14:paraId="11F78CAA" w14:textId="77777777" w:rsidR="006D1BFC" w:rsidRPr="00894F70" w:rsidRDefault="006D1BFC" w:rsidP="00D77217">
      <w:r w:rsidRPr="00894F70">
        <w:rPr>
          <w:u w:val="single"/>
        </w:rPr>
        <w:t>Stk. 3</w:t>
      </w:r>
      <w:r w:rsidRPr="00894F70">
        <w:t xml:space="preserve"> Generalforsamlingen kan vælge et antal suppleanter til bestyrelsen. Suppleanter vælges kun for et år ad gangen. </w:t>
      </w:r>
    </w:p>
    <w:p w14:paraId="60DC014A" w14:textId="77777777" w:rsidR="006D1BFC" w:rsidRPr="00894F70" w:rsidRDefault="006D1BFC" w:rsidP="00D77217"/>
    <w:p w14:paraId="732A622D" w14:textId="77777777" w:rsidR="006D1BFC" w:rsidRPr="00894F70" w:rsidRDefault="006D1BFC" w:rsidP="00D77217">
      <w:r w:rsidRPr="00894F70">
        <w:rPr>
          <w:u w:val="single"/>
        </w:rPr>
        <w:t>Stk. 4</w:t>
      </w:r>
      <w:r w:rsidRPr="00894F70">
        <w:t xml:space="preserve"> En suppleant</w:t>
      </w:r>
      <w:r w:rsidR="00337FBD">
        <w:t xml:space="preserve"> </w:t>
      </w:r>
      <w:r w:rsidRPr="00894F70">
        <w:t xml:space="preserve">indtræder i bestyrelsen i stedet for et </w:t>
      </w:r>
      <w:r w:rsidR="001E210F" w:rsidRPr="00894F70">
        <w:t xml:space="preserve">ordinært </w:t>
      </w:r>
      <w:r w:rsidRPr="00894F70">
        <w:t>bestyrelsesmedlem</w:t>
      </w:r>
      <w:r w:rsidR="00EB34FB">
        <w:t>,</w:t>
      </w:r>
      <w:r w:rsidRPr="00894F70">
        <w:t xml:space="preserve"> </w:t>
      </w:r>
      <w:r w:rsidR="00337FBD">
        <w:t xml:space="preserve">hvis det ordinære medlem forlader bestyrelsen. Det nye bestyrelsesmedlem, der før var suppleant, </w:t>
      </w:r>
      <w:r w:rsidRPr="00894F70">
        <w:t xml:space="preserve">sidder kun </w:t>
      </w:r>
      <w:r w:rsidR="00337FBD">
        <w:t xml:space="preserve">som bestyrelsesmedlem </w:t>
      </w:r>
      <w:r w:rsidRPr="00894F70">
        <w:t>frem til næste generalforsamling.</w:t>
      </w:r>
    </w:p>
    <w:p w14:paraId="3C054093" w14:textId="77777777" w:rsidR="00BE6BC8" w:rsidRPr="00894F70" w:rsidRDefault="00BE6BC8" w:rsidP="00D77217"/>
    <w:p w14:paraId="308B145B" w14:textId="77777777" w:rsidR="00BE6BC8" w:rsidRPr="00894F70" w:rsidRDefault="00BE6BC8" w:rsidP="00D77217">
      <w:r w:rsidRPr="00EB34FB">
        <w:rPr>
          <w:u w:val="single"/>
        </w:rPr>
        <w:t>Stk. 5.</w:t>
      </w:r>
      <w:r w:rsidRPr="00894F70">
        <w:t xml:space="preserve"> Generalforsamlingen kan for et år ad gangen bemyndige bestyrelsen til at indsupplere nye </w:t>
      </w:r>
      <w:r w:rsidR="00DF46F1" w:rsidRPr="00894F70">
        <w:t>medlemmer af bestyrelsen</w:t>
      </w:r>
      <w:r w:rsidR="00CD7AE2" w:rsidRPr="00894F70">
        <w:t>, eller suppleanter til bestyrelsen,</w:t>
      </w:r>
      <w:r w:rsidR="00DF46F1" w:rsidRPr="00894F70">
        <w:t xml:space="preserve"> selv om disse</w:t>
      </w:r>
      <w:r w:rsidR="00CD7AE2" w:rsidRPr="00894F70">
        <w:t xml:space="preserve"> ikke er valgt på generalforsamling. Sådan en indsupplering gælder kun frem til næste generalforsamling. Hvis der er suppleanter til bestyrelsen</w:t>
      </w:r>
      <w:r w:rsidR="00EB34FB">
        <w:t>,</w:t>
      </w:r>
      <w:r w:rsidR="00CD7AE2" w:rsidRPr="00894F70">
        <w:t xml:space="preserve"> som er valgt af generalforsamlingen, så indsuppleres disse som ordinære bestyrelsesmedlemmer forud for </w:t>
      </w:r>
      <w:r w:rsidR="00A569EB" w:rsidRPr="00894F70">
        <w:t xml:space="preserve">indsupplerede </w:t>
      </w:r>
      <w:r w:rsidR="00CD7AE2" w:rsidRPr="00894F70">
        <w:t>personer, der ikke er valgt af generalforsamlingen.</w:t>
      </w:r>
    </w:p>
    <w:p w14:paraId="6298AF70" w14:textId="77777777" w:rsidR="006D1BFC" w:rsidRPr="00894F70" w:rsidRDefault="006D1BFC" w:rsidP="00D77217"/>
    <w:p w14:paraId="168F475D" w14:textId="77777777" w:rsidR="006D1BFC" w:rsidRPr="00894F70" w:rsidRDefault="006D1BFC" w:rsidP="00D77217">
      <w:r w:rsidRPr="00894F70">
        <w:rPr>
          <w:u w:val="single"/>
        </w:rPr>
        <w:t xml:space="preserve">Stk. </w:t>
      </w:r>
      <w:r w:rsidR="00CD7AE2" w:rsidRPr="00894F70">
        <w:rPr>
          <w:u w:val="single"/>
        </w:rPr>
        <w:t>6</w:t>
      </w:r>
      <w:r w:rsidRPr="00894F70">
        <w:t xml:space="preserve"> Bestyrelsen skal konstituere sig hvert år ved første bestyrelsesmøde efter generalforsamlingen med valg af formand</w:t>
      </w:r>
      <w:r w:rsidR="001E210F" w:rsidRPr="00894F70">
        <w:t xml:space="preserve"> og</w:t>
      </w:r>
      <w:r w:rsidRPr="00894F70">
        <w:t xml:space="preserve"> kasserer. Der kan også vælges næstformand og øvrige poster. Bestyrelsen kan derudover også ny-konstituere sig på andre tidspunkter i løbet af året, hvis et flertal i bestyrelsen ønsker det.</w:t>
      </w:r>
    </w:p>
    <w:p w14:paraId="11B16EF0" w14:textId="77777777" w:rsidR="000273E6" w:rsidRPr="00894F70" w:rsidRDefault="000273E6" w:rsidP="00D77217"/>
    <w:p w14:paraId="5EF9B0D9" w14:textId="77777777" w:rsidR="000273E6" w:rsidRPr="00894F70" w:rsidRDefault="000273E6" w:rsidP="00D77217">
      <w:r w:rsidRPr="00894F70">
        <w:rPr>
          <w:u w:val="single"/>
        </w:rPr>
        <w:t xml:space="preserve">Stk. </w:t>
      </w:r>
      <w:r w:rsidR="00CD7AE2" w:rsidRPr="00894F70">
        <w:rPr>
          <w:u w:val="single"/>
        </w:rPr>
        <w:t>7</w:t>
      </w:r>
      <w:r w:rsidRPr="00894F70">
        <w:t xml:space="preserve"> Hvis et bestyrelsesmedlem ikke kan/vil afgive personoplysninger</w:t>
      </w:r>
      <w:r w:rsidR="00EB34FB">
        <w:t>,</w:t>
      </w:r>
      <w:r w:rsidRPr="00894F70">
        <w:t xml:space="preserve"> der er nødvendige for lokalafdelingens drift (f.eks. personoplysninger til lokalafdelingens pengeinstitut), så kan den øvrige bestyrelse vælge at betragte det pågældende medlem som udtrådt af bestyrelsen.</w:t>
      </w:r>
      <w:r w:rsidR="00254279" w:rsidRPr="00894F70">
        <w:t xml:space="preserve"> Dette skal besluttes med mindst 2/3 flertal i den samlede bestyrelse.</w:t>
      </w:r>
    </w:p>
    <w:p w14:paraId="2C024F7F" w14:textId="77777777" w:rsidR="00BE6BC8" w:rsidRPr="00894F70" w:rsidRDefault="00BE6BC8" w:rsidP="00D77217"/>
    <w:p w14:paraId="6FB08CBB" w14:textId="77777777" w:rsidR="00254279" w:rsidRPr="00894F70" w:rsidRDefault="00BE6BC8" w:rsidP="00254279">
      <w:r w:rsidRPr="00894F70">
        <w:rPr>
          <w:u w:val="single"/>
        </w:rPr>
        <w:t xml:space="preserve">Stk. </w:t>
      </w:r>
      <w:r w:rsidR="00CD7AE2" w:rsidRPr="00894F70">
        <w:rPr>
          <w:u w:val="single"/>
        </w:rPr>
        <w:t>8</w:t>
      </w:r>
      <w:r w:rsidRPr="00894F70">
        <w:t xml:space="preserve"> Hvis et bestyrelsesmedlem har været fraværende til bestyrelsesmøder i lang tid, og det ikke er muligt at få kontakt med vedkommende på nogen måde, så kan den øvrige bestyrelse vælge at betragte det pågældende medlem som udtrådt af bestyrelsen. Hvis dette sker, så skal </w:t>
      </w:r>
      <w:r w:rsidRPr="00894F70">
        <w:lastRenderedPageBreak/>
        <w:t>det forinden være meddelt til vedkommende, at det vil ske.</w:t>
      </w:r>
      <w:r w:rsidR="00254279" w:rsidRPr="00894F70">
        <w:t xml:space="preserve"> Dette skal besluttes med mindst 2/3 flertal i den samlede bestyrelse.</w:t>
      </w:r>
    </w:p>
    <w:p w14:paraId="6313DAB7" w14:textId="77777777" w:rsidR="00C911CC" w:rsidRPr="00894F70" w:rsidRDefault="00C911CC" w:rsidP="00D77217"/>
    <w:p w14:paraId="0BBA9732" w14:textId="77777777" w:rsidR="00251F0C" w:rsidRPr="00894F70" w:rsidRDefault="00251F0C" w:rsidP="00D77217">
      <w:pPr>
        <w:rPr>
          <w:u w:val="single"/>
        </w:rPr>
      </w:pPr>
      <w:r w:rsidRPr="00894F70">
        <w:rPr>
          <w:u w:val="single"/>
        </w:rPr>
        <w:t>§</w:t>
      </w:r>
      <w:r w:rsidR="00CD7AE2" w:rsidRPr="00894F70">
        <w:rPr>
          <w:u w:val="single"/>
        </w:rPr>
        <w:t>8</w:t>
      </w:r>
      <w:r w:rsidRPr="00894F70">
        <w:rPr>
          <w:u w:val="single"/>
        </w:rPr>
        <w:t xml:space="preserve"> Bestyrelsesmøder og forretningsorden</w:t>
      </w:r>
    </w:p>
    <w:p w14:paraId="1046FE2F" w14:textId="77777777" w:rsidR="00EB6749" w:rsidRPr="00894F70" w:rsidRDefault="00C911CC" w:rsidP="00EB6749">
      <w:r w:rsidRPr="00894F70">
        <w:rPr>
          <w:u w:val="single"/>
        </w:rPr>
        <w:t>Stk. 1</w:t>
      </w:r>
      <w:r w:rsidRPr="00894F70">
        <w:t xml:space="preserve"> Bestyrelsen kan lave en mødeplan eller lade der være møde, når formanden finder det påkrævet</w:t>
      </w:r>
      <w:r w:rsidR="00EB34FB">
        <w:t>,</w:t>
      </w:r>
      <w:r w:rsidRPr="00894F70">
        <w:t xml:space="preserve"> eller hvis to bestyrelsesmedlemmer fremsætter begæring herom</w:t>
      </w:r>
      <w:r w:rsidR="00EB6749" w:rsidRPr="00894F70">
        <w:t xml:space="preserve"> til formanden</w:t>
      </w:r>
      <w:r w:rsidRPr="00894F70">
        <w:t>. Formanden indkalder til bestyrelsesmøder med fremsendelse af en dagsorden i god ti</w:t>
      </w:r>
      <w:r w:rsidR="00327894" w:rsidRPr="00894F70">
        <w:t>d</w:t>
      </w:r>
      <w:r w:rsidRPr="00894F70">
        <w:t xml:space="preserve"> i forvejen.</w:t>
      </w:r>
      <w:r w:rsidR="00327894" w:rsidRPr="00894F70">
        <w:t xml:space="preserve"> </w:t>
      </w:r>
      <w:r w:rsidR="00EB6749" w:rsidRPr="00894F70">
        <w:t>Bestyrelsesmøde på grund af begæring fra mindst 2 bestyrelsesmedlemmer skal afholdes senest tre uger efter modtagelsen af begæringen og indkaldes senest en uge efter modtagelsen af begæringen.</w:t>
      </w:r>
    </w:p>
    <w:p w14:paraId="0E91FA37" w14:textId="77777777" w:rsidR="00C911CC" w:rsidRPr="00894F70" w:rsidRDefault="00C911CC" w:rsidP="00D77217"/>
    <w:p w14:paraId="1138B8BF" w14:textId="77777777" w:rsidR="00C911CC" w:rsidRPr="00894F70" w:rsidRDefault="00C911CC" w:rsidP="00D77217">
      <w:r w:rsidRPr="00894F70">
        <w:rPr>
          <w:u w:val="single"/>
        </w:rPr>
        <w:t>Stk. 2</w:t>
      </w:r>
      <w:r w:rsidRPr="00894F70">
        <w:t xml:space="preserve"> Bestyrelsen fastsætter selv sin forretningsorden.</w:t>
      </w:r>
    </w:p>
    <w:p w14:paraId="481423AB" w14:textId="77777777" w:rsidR="00854EC2" w:rsidRPr="00894F70" w:rsidRDefault="00854EC2" w:rsidP="00D77217">
      <w:pPr>
        <w:rPr>
          <w:b/>
        </w:rPr>
      </w:pPr>
    </w:p>
    <w:p w14:paraId="47A93E5F" w14:textId="77777777" w:rsidR="001D05C3" w:rsidRPr="00894F70" w:rsidRDefault="007C270F" w:rsidP="00854EC2">
      <w:pPr>
        <w:rPr>
          <w:b/>
        </w:rPr>
      </w:pPr>
      <w:r w:rsidRPr="00894F70">
        <w:rPr>
          <w:b/>
        </w:rPr>
        <w:t>RAMMER FOR OPGAVEFORDELING MELLEM REGIONSKREDSE OG LOKALAFDELINGER</w:t>
      </w:r>
    </w:p>
    <w:p w14:paraId="42CAA7E4" w14:textId="77777777" w:rsidR="00A963C6" w:rsidRPr="00894F70" w:rsidRDefault="00251F0C" w:rsidP="0082394D">
      <w:pPr>
        <w:rPr>
          <w:u w:val="single"/>
        </w:rPr>
      </w:pPr>
      <w:r w:rsidRPr="00894F70">
        <w:rPr>
          <w:u w:val="single"/>
        </w:rPr>
        <w:t>§9 Opgavefordeling</w:t>
      </w:r>
    </w:p>
    <w:p w14:paraId="7397A673" w14:textId="77777777" w:rsidR="00C911CC" w:rsidRPr="00894F70" w:rsidRDefault="00C911CC" w:rsidP="0082394D">
      <w:r w:rsidRPr="00894F70">
        <w:rPr>
          <w:u w:val="single"/>
        </w:rPr>
        <w:t>Stk. 1</w:t>
      </w:r>
      <w:r w:rsidRPr="00894F70">
        <w:t xml:space="preserve"> Opgavefordeling mellem lokalafdelingen og regionskredsen er overordnet fastsat i landsforeningens vedtægter. Den konkrete opgavefordeling mellem lokalafdeling og </w:t>
      </w:r>
      <w:r w:rsidR="00EB34FB">
        <w:t>regionskreds</w:t>
      </w:r>
      <w:r w:rsidRPr="00894F70">
        <w:t xml:space="preserve"> fastsættes i en aftale.</w:t>
      </w:r>
    </w:p>
    <w:p w14:paraId="1BD974B4" w14:textId="77777777" w:rsidR="00854EC2" w:rsidRPr="00894F70" w:rsidRDefault="00854EC2" w:rsidP="00AA035B"/>
    <w:p w14:paraId="005ED8AA" w14:textId="77777777" w:rsidR="006F098D" w:rsidRPr="00894F70" w:rsidRDefault="007C270F" w:rsidP="00AA035B">
      <w:pPr>
        <w:rPr>
          <w:b/>
        </w:rPr>
      </w:pPr>
      <w:r w:rsidRPr="00894F70">
        <w:rPr>
          <w:b/>
        </w:rPr>
        <w:t>REGNSKAB OG REVISION</w:t>
      </w:r>
    </w:p>
    <w:p w14:paraId="51AA98DF" w14:textId="77777777" w:rsidR="007C270F" w:rsidRPr="00894F70" w:rsidRDefault="00251F0C" w:rsidP="00AA035B">
      <w:pPr>
        <w:rPr>
          <w:u w:val="single"/>
        </w:rPr>
      </w:pPr>
      <w:r w:rsidRPr="00894F70">
        <w:rPr>
          <w:u w:val="single"/>
        </w:rPr>
        <w:t>§10 Regnskab</w:t>
      </w:r>
    </w:p>
    <w:p w14:paraId="18B775D0" w14:textId="77777777" w:rsidR="00251F0C" w:rsidRPr="00894F70" w:rsidRDefault="0011773D" w:rsidP="00AA035B">
      <w:r w:rsidRPr="00894F70">
        <w:rPr>
          <w:u w:val="single"/>
        </w:rPr>
        <w:t>Stk. 1</w:t>
      </w:r>
      <w:r w:rsidRPr="00894F70">
        <w:t xml:space="preserve"> Lokalafdelingen</w:t>
      </w:r>
      <w:r w:rsidR="009014C0" w:rsidRPr="00894F70">
        <w:t xml:space="preserve">s regnskabsår er kalenderåret. </w:t>
      </w:r>
      <w:r w:rsidR="00DD0A41" w:rsidRPr="00894F70">
        <w:t>Årsr</w:t>
      </w:r>
      <w:r w:rsidR="009014C0" w:rsidRPr="00894F70">
        <w:t>egnskabet fremlægges til debat og godkendelse på den ordinære generalforsamling.</w:t>
      </w:r>
    </w:p>
    <w:p w14:paraId="512F6369" w14:textId="77777777" w:rsidR="00A569EB" w:rsidRPr="00894F70" w:rsidRDefault="00A569EB" w:rsidP="00AA035B"/>
    <w:p w14:paraId="22058B7D" w14:textId="77777777" w:rsidR="00A569EB" w:rsidRPr="00894F70" w:rsidRDefault="00A569EB" w:rsidP="00AA035B">
      <w:r w:rsidRPr="00894F70">
        <w:rPr>
          <w:u w:val="single"/>
        </w:rPr>
        <w:t>Stk. 2</w:t>
      </w:r>
      <w:r w:rsidRPr="00894F70">
        <w:t xml:space="preserve"> Bestyrelsen skal i rimelig tid før generalforsamlingen overdrage årsregnskab og adgang til alle bilag til revisor.</w:t>
      </w:r>
    </w:p>
    <w:p w14:paraId="49C4F3CE" w14:textId="77777777" w:rsidR="009014C0" w:rsidRPr="00894F70" w:rsidRDefault="009014C0" w:rsidP="00AA035B">
      <w:pPr>
        <w:rPr>
          <w:u w:val="single"/>
        </w:rPr>
      </w:pPr>
    </w:p>
    <w:p w14:paraId="23CA04EC" w14:textId="77777777" w:rsidR="009014C0" w:rsidRPr="00894F70" w:rsidRDefault="009014C0" w:rsidP="00AA035B">
      <w:r w:rsidRPr="00894F70">
        <w:rPr>
          <w:u w:val="single"/>
        </w:rPr>
        <w:t xml:space="preserve">Stk. </w:t>
      </w:r>
      <w:r w:rsidR="00A569EB" w:rsidRPr="00894F70">
        <w:rPr>
          <w:u w:val="single"/>
        </w:rPr>
        <w:t>3</w:t>
      </w:r>
      <w:r w:rsidRPr="00894F70">
        <w:t xml:space="preserve"> Regnskabet skal ved generalforsamlingen have revisors underskrift</w:t>
      </w:r>
      <w:r w:rsidR="00EB34FB">
        <w:t>,</w:t>
      </w:r>
      <w:r w:rsidRPr="00894F70">
        <w:t xml:space="preserve"> og det skal oplyses om revisor har haft nogen bemærkninger til regnskabet.</w:t>
      </w:r>
    </w:p>
    <w:p w14:paraId="182B9878" w14:textId="77777777" w:rsidR="00251F0C" w:rsidRPr="00894F70" w:rsidRDefault="00251F0C" w:rsidP="00AA035B">
      <w:pPr>
        <w:rPr>
          <w:u w:val="single"/>
        </w:rPr>
      </w:pPr>
    </w:p>
    <w:p w14:paraId="5B84F90D" w14:textId="77777777" w:rsidR="00251F0C" w:rsidRPr="00894F70" w:rsidRDefault="00251F0C" w:rsidP="00AA035B">
      <w:pPr>
        <w:rPr>
          <w:u w:val="single"/>
        </w:rPr>
      </w:pPr>
      <w:r w:rsidRPr="00894F70">
        <w:rPr>
          <w:u w:val="single"/>
        </w:rPr>
        <w:t>§11 Revision</w:t>
      </w:r>
    </w:p>
    <w:p w14:paraId="1753502D" w14:textId="77777777" w:rsidR="007C270F" w:rsidRPr="00894F70" w:rsidRDefault="009014C0" w:rsidP="00AA035B">
      <w:r w:rsidRPr="00894F70">
        <w:rPr>
          <w:u w:val="single"/>
        </w:rPr>
        <w:t>Stk. 1</w:t>
      </w:r>
      <w:r w:rsidRPr="00894F70">
        <w:t xml:space="preserve"> Lokalafdelingens regnskab revideres af den generalforsamlingsvalgte revisor eller revisorsuppleanten, hvis revisor har forfald.</w:t>
      </w:r>
      <w:r w:rsidR="00057FB7" w:rsidRPr="00894F70">
        <w:t xml:space="preserve"> Den person, der reviderer regnskabet</w:t>
      </w:r>
      <w:r w:rsidR="00EB34FB">
        <w:t>,</w:t>
      </w:r>
      <w:r w:rsidR="00057FB7" w:rsidRPr="00894F70">
        <w:t xml:space="preserve"> skal underskrive regnskabet.</w:t>
      </w:r>
    </w:p>
    <w:p w14:paraId="723789C3" w14:textId="77777777" w:rsidR="009014C0" w:rsidRPr="00894F70" w:rsidRDefault="009014C0" w:rsidP="00AA035B"/>
    <w:p w14:paraId="57ACFF9D" w14:textId="77777777" w:rsidR="009014C0" w:rsidRPr="00894F70" w:rsidRDefault="009014C0" w:rsidP="00AA035B">
      <w:r w:rsidRPr="00894F70">
        <w:rPr>
          <w:u w:val="single"/>
        </w:rPr>
        <w:t>Stk. 2</w:t>
      </w:r>
      <w:r w:rsidRPr="00894F70">
        <w:t xml:space="preserve"> Hvis både revisor og revisorsuppleant har haft forfald, så kan bestyrelsen </w:t>
      </w:r>
      <w:r w:rsidR="00A569EB" w:rsidRPr="00894F70">
        <w:t>anmode regionsbestyrelsen eller landsforeningen om at udpege en person til at revidere regnskabet.</w:t>
      </w:r>
    </w:p>
    <w:p w14:paraId="22D71AF4" w14:textId="77777777" w:rsidR="009014C0" w:rsidRPr="00894F70" w:rsidRDefault="009014C0" w:rsidP="00AA035B"/>
    <w:p w14:paraId="3131D237" w14:textId="77777777" w:rsidR="009014C0" w:rsidRPr="00894F70" w:rsidRDefault="009014C0" w:rsidP="00AA035B">
      <w:r w:rsidRPr="00894F70">
        <w:rPr>
          <w:u w:val="single"/>
        </w:rPr>
        <w:t>Stk. 3</w:t>
      </w:r>
      <w:r w:rsidRPr="00894F70">
        <w:t xml:space="preserve"> Medlemmer af bestyrelsen, suppleanter til bestyrelsen eller ansatte i lokalafdelingen kan ikke vælges som revisor eller revisorsuppleant.</w:t>
      </w:r>
    </w:p>
    <w:p w14:paraId="5F5A5E12" w14:textId="77777777" w:rsidR="007C270F" w:rsidRPr="00894F70" w:rsidRDefault="007C270F" w:rsidP="00AA035B"/>
    <w:p w14:paraId="28D7CD6E" w14:textId="77777777" w:rsidR="007C270F" w:rsidRPr="00894F70" w:rsidRDefault="007C270F" w:rsidP="00AA035B">
      <w:pPr>
        <w:rPr>
          <w:b/>
        </w:rPr>
      </w:pPr>
      <w:r w:rsidRPr="00894F70">
        <w:rPr>
          <w:b/>
        </w:rPr>
        <w:t>TEGNINGSRET</w:t>
      </w:r>
    </w:p>
    <w:p w14:paraId="79F0B638" w14:textId="77777777" w:rsidR="007C270F" w:rsidRPr="00894F70" w:rsidRDefault="00251F0C" w:rsidP="00AA035B">
      <w:pPr>
        <w:rPr>
          <w:u w:val="single"/>
        </w:rPr>
      </w:pPr>
      <w:r w:rsidRPr="00894F70">
        <w:rPr>
          <w:u w:val="single"/>
        </w:rPr>
        <w:t>§ 12 Tegningsret</w:t>
      </w:r>
    </w:p>
    <w:p w14:paraId="228B8A91" w14:textId="77777777" w:rsidR="00536EEB" w:rsidRPr="00894F70" w:rsidRDefault="00A91C7A" w:rsidP="00AA035B">
      <w:r w:rsidRPr="00894F70">
        <w:rPr>
          <w:u w:val="single"/>
        </w:rPr>
        <w:t>Stk. 1</w:t>
      </w:r>
      <w:r w:rsidRPr="00894F70">
        <w:t xml:space="preserve"> Lokalafdelingen tegnes af formanden og kassereren sammen eller formanden/ kassereren hver for sig sammen med et medlem af bestyrelsen.</w:t>
      </w:r>
    </w:p>
    <w:p w14:paraId="5E4F98D7" w14:textId="77777777" w:rsidR="007C270F" w:rsidRPr="00894F70" w:rsidRDefault="007C270F" w:rsidP="00AA035B"/>
    <w:p w14:paraId="2EA76AD7" w14:textId="77777777" w:rsidR="007C270F" w:rsidRPr="00894F70" w:rsidRDefault="007C270F" w:rsidP="00AA035B">
      <w:pPr>
        <w:rPr>
          <w:b/>
        </w:rPr>
      </w:pPr>
      <w:r w:rsidRPr="00894F70">
        <w:rPr>
          <w:b/>
        </w:rPr>
        <w:t>ÆNDRING AF VEDTÆGTER</w:t>
      </w:r>
    </w:p>
    <w:p w14:paraId="67BA81CF" w14:textId="77777777" w:rsidR="007C270F" w:rsidRPr="00894F70" w:rsidRDefault="00251F0C" w:rsidP="00AA035B">
      <w:pPr>
        <w:rPr>
          <w:u w:val="single"/>
        </w:rPr>
      </w:pPr>
      <w:r w:rsidRPr="00894F70">
        <w:rPr>
          <w:b/>
          <w:u w:val="single"/>
        </w:rPr>
        <w:t>§</w:t>
      </w:r>
      <w:r w:rsidRPr="00894F70">
        <w:rPr>
          <w:u w:val="single"/>
        </w:rPr>
        <w:t xml:space="preserve"> 13 Ændring af vedtægterne</w:t>
      </w:r>
    </w:p>
    <w:p w14:paraId="7912DBE1" w14:textId="77777777" w:rsidR="007C270F" w:rsidRPr="00894F70" w:rsidRDefault="00021034" w:rsidP="00AA035B">
      <w:r w:rsidRPr="00894F70">
        <w:rPr>
          <w:u w:val="single"/>
        </w:rPr>
        <w:t>Stk. 1</w:t>
      </w:r>
      <w:r w:rsidRPr="00894F70">
        <w:t xml:space="preserve"> Ændring af vedtægter kan kun foretages af en generalforsamling.</w:t>
      </w:r>
    </w:p>
    <w:p w14:paraId="638A4657" w14:textId="77777777" w:rsidR="004B2E86" w:rsidRPr="00894F70" w:rsidRDefault="004B2E86" w:rsidP="00AA035B">
      <w:pPr>
        <w:rPr>
          <w:u w:val="single"/>
        </w:rPr>
      </w:pPr>
    </w:p>
    <w:p w14:paraId="4AB95E55" w14:textId="77777777" w:rsidR="004B2E86" w:rsidRPr="00894F70" w:rsidRDefault="004B2E86" w:rsidP="00AA035B">
      <w:r w:rsidRPr="00894F70">
        <w:rPr>
          <w:u w:val="single"/>
        </w:rPr>
        <w:t>Stk. 2</w:t>
      </w:r>
      <w:r w:rsidRPr="00894F70">
        <w:t xml:space="preserve"> Vedtægtsændringer kræver 2/3 af de afgivne stemmer.</w:t>
      </w:r>
    </w:p>
    <w:p w14:paraId="4464BDD8" w14:textId="77777777" w:rsidR="004B2E86" w:rsidRPr="00894F70" w:rsidRDefault="004B2E86" w:rsidP="00AA035B">
      <w:pPr>
        <w:rPr>
          <w:u w:val="single"/>
        </w:rPr>
      </w:pPr>
    </w:p>
    <w:p w14:paraId="67D3CE93" w14:textId="77777777" w:rsidR="00021034" w:rsidRPr="00894F70" w:rsidRDefault="004B2E86" w:rsidP="00AA035B">
      <w:r w:rsidRPr="00894F70">
        <w:rPr>
          <w:u w:val="single"/>
        </w:rPr>
        <w:lastRenderedPageBreak/>
        <w:t>Stk. 3</w:t>
      </w:r>
      <w:r w:rsidR="00021034" w:rsidRPr="00894F70">
        <w:t xml:space="preserve"> Ændring af vedtægter skal godkendes af regionskredsen, jf. landsforeningens vedtægter.</w:t>
      </w:r>
      <w:r w:rsidRPr="00894F70">
        <w:t xml:space="preserve"> Ændringer vedtages derfor ”under forventning om regionskredsens </w:t>
      </w:r>
      <w:r w:rsidR="00254279" w:rsidRPr="00894F70">
        <w:t xml:space="preserve">endelige </w:t>
      </w:r>
      <w:r w:rsidRPr="00894F70">
        <w:t>godkendelse”.</w:t>
      </w:r>
    </w:p>
    <w:p w14:paraId="43A8C5B4" w14:textId="77777777" w:rsidR="004B2E86" w:rsidRPr="00894F70" w:rsidRDefault="004B2E86" w:rsidP="00AA035B">
      <w:pPr>
        <w:rPr>
          <w:u w:val="single"/>
        </w:rPr>
      </w:pPr>
    </w:p>
    <w:p w14:paraId="3CB55E3C" w14:textId="77777777" w:rsidR="00021034" w:rsidRPr="00894F70" w:rsidRDefault="004B2E86" w:rsidP="00AA035B">
      <w:r w:rsidRPr="00894F70">
        <w:rPr>
          <w:u w:val="single"/>
        </w:rPr>
        <w:t>Stk. 4</w:t>
      </w:r>
      <w:r w:rsidR="00021034" w:rsidRPr="00894F70">
        <w:t xml:space="preserve"> Ændringer af vedtægterne træder i kraft efter afslutningen af generalforsamlingen, der har vedtaget dem</w:t>
      </w:r>
      <w:r w:rsidR="00337FBD">
        <w:t>. D</w:t>
      </w:r>
      <w:r w:rsidRPr="00894F70">
        <w:t>et vil sige, at under hele generalforsamlingen gælder de hidtidige vedtægter</w:t>
      </w:r>
      <w:r w:rsidR="00EB34FB">
        <w:t>.</w:t>
      </w:r>
    </w:p>
    <w:p w14:paraId="14ED0774" w14:textId="77777777" w:rsidR="004B2E86" w:rsidRPr="00894F70" w:rsidRDefault="004B2E86" w:rsidP="00AA035B">
      <w:pPr>
        <w:rPr>
          <w:b/>
        </w:rPr>
      </w:pPr>
    </w:p>
    <w:p w14:paraId="6443B6F1" w14:textId="77777777" w:rsidR="00251F0C" w:rsidRPr="00894F70" w:rsidRDefault="00251F0C" w:rsidP="00AA035B">
      <w:pPr>
        <w:rPr>
          <w:b/>
        </w:rPr>
      </w:pPr>
      <w:r w:rsidRPr="00894F70">
        <w:rPr>
          <w:b/>
        </w:rPr>
        <w:t>OPLØSNING AF LOKALAFDELINGEN</w:t>
      </w:r>
    </w:p>
    <w:p w14:paraId="14CE3889" w14:textId="77777777" w:rsidR="00251F0C" w:rsidRPr="00894F70" w:rsidRDefault="00251F0C" w:rsidP="00AA035B">
      <w:pPr>
        <w:rPr>
          <w:u w:val="single"/>
        </w:rPr>
      </w:pPr>
      <w:r w:rsidRPr="00894F70">
        <w:rPr>
          <w:u w:val="single"/>
        </w:rPr>
        <w:t>§ 14 Opløsning</w:t>
      </w:r>
    </w:p>
    <w:p w14:paraId="465B9259" w14:textId="77777777" w:rsidR="00024DAD" w:rsidRPr="00894F70" w:rsidRDefault="004B2E86" w:rsidP="00AA035B">
      <w:r w:rsidRPr="00894F70">
        <w:rPr>
          <w:u w:val="single"/>
        </w:rPr>
        <w:t>Stk.1</w:t>
      </w:r>
      <w:r w:rsidRPr="00894F70">
        <w:t xml:space="preserve"> Beslutning om opløsning af lokalafdelingen kan træffes på en ordinær generalforsamling, hvis forslaget fremgår af indkaldelsen til generalforsamlingen, eller på en ekstraordinær generalforsamling, der er indkaldt med </w:t>
      </w:r>
      <w:r w:rsidR="000273E6" w:rsidRPr="00894F70">
        <w:t>henblik på oplø</w:t>
      </w:r>
      <w:r w:rsidRPr="00894F70">
        <w:t>sning af foreningen.</w:t>
      </w:r>
    </w:p>
    <w:p w14:paraId="420A2B1C" w14:textId="77777777" w:rsidR="00854EC2" w:rsidRPr="00894F70" w:rsidRDefault="00854EC2" w:rsidP="00AA035B">
      <w:pPr>
        <w:rPr>
          <w:u w:val="single"/>
        </w:rPr>
      </w:pPr>
    </w:p>
    <w:p w14:paraId="1B24B5A7" w14:textId="77777777" w:rsidR="00D715C3" w:rsidRPr="00894F70" w:rsidRDefault="00024DAD" w:rsidP="00AA035B">
      <w:r w:rsidRPr="00894F70">
        <w:rPr>
          <w:u w:val="single"/>
        </w:rPr>
        <w:t>Stk. 2</w:t>
      </w:r>
      <w:r w:rsidRPr="00894F70">
        <w:t xml:space="preserve"> Hvis en generalforsamling beslutter at nedlægge lokalafdelingen, så skal generalforsamlingen samtidigt træffe beslutning om, hvad der i den forbindelse skal ske med lokalafdelingens formue og anden ejendom. H</w:t>
      </w:r>
      <w:r w:rsidR="00A525EB" w:rsidRPr="00894F70">
        <w:t>vis der ikke træffes en anden</w:t>
      </w:r>
      <w:r w:rsidRPr="00894F70">
        <w:t xml:space="preserve"> beslutning</w:t>
      </w:r>
      <w:r w:rsidR="00EB34FB">
        <w:t>,</w:t>
      </w:r>
      <w:r w:rsidRPr="00894F70">
        <w:t xml:space="preserve"> vil formue og ejendom tilfalde regionskredsen.</w:t>
      </w:r>
    </w:p>
    <w:p w14:paraId="6A599165" w14:textId="77777777" w:rsidR="00854EC2" w:rsidRPr="00894F70" w:rsidRDefault="00854EC2" w:rsidP="00AA035B">
      <w:pPr>
        <w:rPr>
          <w:u w:val="single"/>
        </w:rPr>
      </w:pPr>
    </w:p>
    <w:p w14:paraId="092BC5B5" w14:textId="77777777" w:rsidR="00D715C3" w:rsidRPr="00894F70" w:rsidRDefault="004B2E86" w:rsidP="00AA035B">
      <w:r w:rsidRPr="00894F70">
        <w:rPr>
          <w:u w:val="single"/>
        </w:rPr>
        <w:t xml:space="preserve">Stk. </w:t>
      </w:r>
      <w:r w:rsidR="00024DAD" w:rsidRPr="00894F70">
        <w:rPr>
          <w:u w:val="single"/>
        </w:rPr>
        <w:t>3</w:t>
      </w:r>
      <w:r w:rsidRPr="00894F70">
        <w:t xml:space="preserve"> Hvis det ikke lykkes en ordinær </w:t>
      </w:r>
      <w:r w:rsidR="00DF002E" w:rsidRPr="00894F70">
        <w:t xml:space="preserve">eller ekstraordinær </w:t>
      </w:r>
      <w:r w:rsidRPr="00894F70">
        <w:t>generalforsamling at vælge mindst tre bestyrelsesmedlemmer, og generalforsamlingen ikke ønsker en yderligere ekstraordinær generalforsamling, overgår kompetencen til driften af lokalafdelingen til regionskredsen</w:t>
      </w:r>
      <w:r w:rsidR="00024DAD" w:rsidRPr="00894F70">
        <w:t>. Regionskredsen kan videregive disse</w:t>
      </w:r>
      <w:r w:rsidRPr="00894F70">
        <w:t xml:space="preserve"> kompetence</w:t>
      </w:r>
      <w:r w:rsidR="00024DAD" w:rsidRPr="00894F70">
        <w:t>r</w:t>
      </w:r>
      <w:r w:rsidRPr="00894F70">
        <w:t xml:space="preserve"> til landsforeningen.</w:t>
      </w:r>
      <w:r w:rsidR="000273E6" w:rsidRPr="00894F70">
        <w:t xml:space="preserve"> </w:t>
      </w:r>
    </w:p>
    <w:p w14:paraId="6F4C6773" w14:textId="77777777" w:rsidR="00854EC2" w:rsidRPr="00894F70" w:rsidRDefault="00854EC2" w:rsidP="00AA035B">
      <w:pPr>
        <w:rPr>
          <w:u w:val="single"/>
        </w:rPr>
      </w:pPr>
    </w:p>
    <w:p w14:paraId="6129978B" w14:textId="77777777" w:rsidR="00DF002E" w:rsidRPr="00894F70" w:rsidRDefault="00D715C3" w:rsidP="00AA035B">
      <w:r w:rsidRPr="00894F70">
        <w:rPr>
          <w:u w:val="single"/>
        </w:rPr>
        <w:t xml:space="preserve">Stk. </w:t>
      </w:r>
      <w:r w:rsidR="00024DAD" w:rsidRPr="00894F70">
        <w:rPr>
          <w:u w:val="single"/>
        </w:rPr>
        <w:t>4</w:t>
      </w:r>
      <w:r w:rsidRPr="00894F70">
        <w:t xml:space="preserve"> Regionskredsbestyrelsen eller landsforeningen overtager ikke ansvaret for dispositioner truffet forud for overtagelsen af kompetencen til driften af lokalafdelingen. </w:t>
      </w:r>
    </w:p>
    <w:p w14:paraId="13A79793" w14:textId="77777777" w:rsidR="00DF002E" w:rsidRPr="00894F70" w:rsidRDefault="00DF002E" w:rsidP="00AA035B"/>
    <w:p w14:paraId="1F6EA158" w14:textId="77777777" w:rsidR="00D715C3" w:rsidRPr="00894F70" w:rsidRDefault="00DF002E" w:rsidP="00AA035B">
      <w:r w:rsidRPr="00894F70">
        <w:rPr>
          <w:u w:val="single"/>
        </w:rPr>
        <w:t>Stk. 5</w:t>
      </w:r>
      <w:r w:rsidRPr="00894F70">
        <w:t xml:space="preserve"> </w:t>
      </w:r>
      <w:r w:rsidR="00D715C3" w:rsidRPr="00894F70">
        <w:t>Regionskredsen kan i denne situation beslutte at nedlægge/fusioner</w:t>
      </w:r>
      <w:r w:rsidR="00EB34FB">
        <w:t>e</w:t>
      </w:r>
      <w:r w:rsidR="00D715C3" w:rsidRPr="00894F70">
        <w:t xml:space="preserve"> lokalafdelingen. Det samme gælder for landsforeningen, hvis regionen har givet sagen videre til landsforeningen.</w:t>
      </w:r>
    </w:p>
    <w:p w14:paraId="7230769F" w14:textId="77777777" w:rsidR="007A1A6B" w:rsidRPr="00894F70" w:rsidRDefault="007A1A6B" w:rsidP="00AA035B">
      <w:pPr>
        <w:rPr>
          <w:b/>
        </w:rPr>
      </w:pPr>
    </w:p>
    <w:p w14:paraId="4843A0CE" w14:textId="77777777" w:rsidR="007A1A6B" w:rsidRPr="00894F70" w:rsidRDefault="007A1A6B" w:rsidP="007A1A6B">
      <w:r w:rsidRPr="00894F70">
        <w:rPr>
          <w:b/>
        </w:rPr>
        <w:t>LOKALAFDELINGEN KAN SÆTTES I BERO</w:t>
      </w:r>
    </w:p>
    <w:p w14:paraId="657CE02A" w14:textId="77777777" w:rsidR="007A1A6B" w:rsidRPr="00894F70" w:rsidRDefault="007A1A6B" w:rsidP="007A1A6B">
      <w:pPr>
        <w:rPr>
          <w:u w:val="single"/>
        </w:rPr>
      </w:pPr>
      <w:r w:rsidRPr="00894F70">
        <w:rPr>
          <w:u w:val="single"/>
        </w:rPr>
        <w:t>§15 Lokalafdelingen sættes i bero</w:t>
      </w:r>
    </w:p>
    <w:p w14:paraId="02B0A997" w14:textId="77777777" w:rsidR="007A1A6B" w:rsidRPr="00894F70" w:rsidRDefault="007A1A6B" w:rsidP="007A1A6B">
      <w:r w:rsidRPr="00894F70">
        <w:rPr>
          <w:u w:val="single"/>
        </w:rPr>
        <w:t xml:space="preserve">Stk. 1 </w:t>
      </w:r>
      <w:r w:rsidRPr="00894F70">
        <w:t>Lokalafdelingen kan – som alternativ til nedlæggelse – sættes i bero.</w:t>
      </w:r>
    </w:p>
    <w:p w14:paraId="4E66C2C6" w14:textId="77777777" w:rsidR="00854EC2" w:rsidRPr="00894F70" w:rsidRDefault="00854EC2" w:rsidP="007A1A6B">
      <w:pPr>
        <w:rPr>
          <w:u w:val="single"/>
        </w:rPr>
      </w:pPr>
    </w:p>
    <w:p w14:paraId="574AF342" w14:textId="77777777" w:rsidR="007A1A6B" w:rsidRPr="00894F70" w:rsidRDefault="007A1A6B" w:rsidP="007A1A6B">
      <w:r w:rsidRPr="00894F70">
        <w:rPr>
          <w:u w:val="single"/>
        </w:rPr>
        <w:t>Stk. 2</w:t>
      </w:r>
      <w:r w:rsidRPr="00894F70">
        <w:t xml:space="preserve"> Generalforsamlingen kan med 2/3 af de afgivne stemmer vælge at sætte lokalafdelingens aktiviteter og beslutningskompetencer i bero og overgive disse til enten regionskredsen eller landsforeningen.</w:t>
      </w:r>
    </w:p>
    <w:p w14:paraId="716306D6" w14:textId="77777777" w:rsidR="00854EC2" w:rsidRPr="00894F70" w:rsidRDefault="00854EC2" w:rsidP="007A1A6B">
      <w:pPr>
        <w:rPr>
          <w:u w:val="single"/>
        </w:rPr>
      </w:pPr>
    </w:p>
    <w:p w14:paraId="7F0A341A" w14:textId="77777777" w:rsidR="007A1A6B" w:rsidRPr="00894F70" w:rsidRDefault="007A1A6B" w:rsidP="007A1A6B">
      <w:r w:rsidRPr="00894F70">
        <w:rPr>
          <w:u w:val="single"/>
        </w:rPr>
        <w:t>Stk. 3</w:t>
      </w:r>
      <w:r w:rsidRPr="00894F70">
        <w:t xml:space="preserve"> Hvis lokalafdelingen sættes i bero, jf. stk. 1, er der ikke længere nogen bestyrelse for lokalafdelingen.</w:t>
      </w:r>
    </w:p>
    <w:p w14:paraId="457DCD18" w14:textId="77777777" w:rsidR="00854EC2" w:rsidRPr="00894F70" w:rsidRDefault="00854EC2" w:rsidP="007A1A6B">
      <w:pPr>
        <w:rPr>
          <w:u w:val="single"/>
        </w:rPr>
      </w:pPr>
    </w:p>
    <w:p w14:paraId="0631F11B" w14:textId="77777777" w:rsidR="007A1A6B" w:rsidRPr="00894F70" w:rsidRDefault="007A1A6B" w:rsidP="007A1A6B">
      <w:r w:rsidRPr="00894F70">
        <w:rPr>
          <w:u w:val="single"/>
        </w:rPr>
        <w:t>Stk. 4</w:t>
      </w:r>
      <w:r w:rsidRPr="00894F70">
        <w:t xml:space="preserve"> Hvis lokalafdelingen sættes i bero, jf. stk. 1, har regionskredsen eller landsforeningen herefter alle de beslutningskompetencer, der, jf. disse vedtægter, ellers ville tilkomme</w:t>
      </w:r>
      <w:r w:rsidR="00254279" w:rsidRPr="00894F70">
        <w:t xml:space="preserve"> </w:t>
      </w:r>
      <w:r w:rsidRPr="00894F70">
        <w:t>bestyrelse</w:t>
      </w:r>
      <w:r w:rsidR="00254279" w:rsidRPr="00894F70">
        <w:t>n</w:t>
      </w:r>
      <w:r w:rsidRPr="00894F70">
        <w:t xml:space="preserve">. </w:t>
      </w:r>
    </w:p>
    <w:p w14:paraId="44FB550D" w14:textId="77777777" w:rsidR="00854EC2" w:rsidRPr="00894F70" w:rsidRDefault="00854EC2" w:rsidP="007A1A6B">
      <w:pPr>
        <w:rPr>
          <w:u w:val="single"/>
        </w:rPr>
      </w:pPr>
    </w:p>
    <w:p w14:paraId="78FAAF0F" w14:textId="77777777" w:rsidR="007A1A6B" w:rsidRPr="00894F70" w:rsidRDefault="007A1A6B" w:rsidP="007A1A6B">
      <w:r w:rsidRPr="00894F70">
        <w:rPr>
          <w:u w:val="single"/>
        </w:rPr>
        <w:t>Stk. 5</w:t>
      </w:r>
      <w:r w:rsidRPr="00894F70">
        <w:t xml:space="preserve"> Hvis lokalafdelingen sættes i bero, jf. stk. 1, hæfter regionskredsen eller landsforeningen ikke for lokalafdelingens tidligere dispositioner og gæld.</w:t>
      </w:r>
    </w:p>
    <w:p w14:paraId="441ABC66" w14:textId="77777777" w:rsidR="00DF002E" w:rsidRPr="00894F70" w:rsidRDefault="00DF002E" w:rsidP="007A1A6B"/>
    <w:p w14:paraId="50BA68E6" w14:textId="77777777" w:rsidR="00DF002E" w:rsidRPr="00894F70" w:rsidRDefault="00DF002E" w:rsidP="007A1A6B">
      <w:r w:rsidRPr="00894F70">
        <w:rPr>
          <w:u w:val="single"/>
        </w:rPr>
        <w:t>Stk. 6</w:t>
      </w:r>
      <w:r w:rsidRPr="00894F70">
        <w:t xml:space="preserve"> Hvis lokalafdelingen er sat i bero, jf. stk. 1, kan regionskredsen eller landsforeningen </w:t>
      </w:r>
      <w:r w:rsidRPr="00894F70">
        <w:rPr>
          <w:u w:val="single"/>
        </w:rPr>
        <w:t>ikke</w:t>
      </w:r>
      <w:r w:rsidRPr="00894F70">
        <w:t xml:space="preserve"> nedlægge/fusionere lokalafdelingen uden forudgående generalforsamling i lokalafdelingen.</w:t>
      </w:r>
    </w:p>
    <w:p w14:paraId="1A572336" w14:textId="77777777" w:rsidR="00854EC2" w:rsidRPr="00894F70" w:rsidRDefault="00854EC2" w:rsidP="00AA035B">
      <w:pPr>
        <w:rPr>
          <w:b/>
        </w:rPr>
      </w:pPr>
    </w:p>
    <w:p w14:paraId="1BEE986D" w14:textId="77777777" w:rsidR="00251F0C" w:rsidRDefault="00251F0C" w:rsidP="00AA035B">
      <w:pPr>
        <w:rPr>
          <w:b/>
        </w:rPr>
      </w:pPr>
      <w:r w:rsidRPr="00894F70">
        <w:rPr>
          <w:b/>
        </w:rPr>
        <w:lastRenderedPageBreak/>
        <w:t>IKRAFTTRÆDEN</w:t>
      </w:r>
    </w:p>
    <w:p w14:paraId="2B5A3DDA" w14:textId="77777777" w:rsidR="00057FB7" w:rsidRDefault="008C6DC1" w:rsidP="00AA035B">
      <w:pPr>
        <w:rPr>
          <w:u w:val="single"/>
        </w:rPr>
      </w:pPr>
      <w:r>
        <w:rPr>
          <w:u w:val="single"/>
        </w:rPr>
        <w:t>§16</w:t>
      </w:r>
      <w:r w:rsidR="00251F0C" w:rsidRPr="00251F0C">
        <w:rPr>
          <w:u w:val="single"/>
        </w:rPr>
        <w:t xml:space="preserve"> Ikrafttræden</w:t>
      </w:r>
    </w:p>
    <w:p w14:paraId="4003AD23" w14:textId="77777777" w:rsidR="004B2E86" w:rsidRDefault="00057FB7" w:rsidP="00AA035B">
      <w:pPr>
        <w:rPr>
          <w:b/>
        </w:rPr>
      </w:pPr>
      <w:r>
        <w:rPr>
          <w:u w:val="single"/>
        </w:rPr>
        <w:t>Stk. 1</w:t>
      </w:r>
      <w:r w:rsidRPr="00057FB7">
        <w:t xml:space="preserve"> </w:t>
      </w:r>
      <w:r>
        <w:t>Disse vedtægter træder i kraft umiddelbart efter afslutningen af den stiftende genera</w:t>
      </w:r>
      <w:r w:rsidR="008C6DC1">
        <w:t xml:space="preserve">lforsamling, </w:t>
      </w:r>
      <w:r w:rsidR="008C6DC1" w:rsidRPr="008C6DC1">
        <w:rPr>
          <w:highlight w:val="yellow"/>
        </w:rPr>
        <w:t>dato: …………..</w:t>
      </w:r>
      <w:r>
        <w:t xml:space="preserve"> under forventning om regionskredsens godkendelse, jf. landsforeningens vedtægter.</w:t>
      </w:r>
      <w:r>
        <w:br/>
      </w:r>
    </w:p>
    <w:p w14:paraId="6815E27E" w14:textId="77777777" w:rsidR="004B2E86" w:rsidRDefault="004B2E86" w:rsidP="00AA035B">
      <w:pPr>
        <w:rPr>
          <w:b/>
        </w:rPr>
      </w:pPr>
    </w:p>
    <w:p w14:paraId="2A9EE041" w14:textId="77777777" w:rsidR="007C270F" w:rsidRPr="00057FB7" w:rsidRDefault="007C270F" w:rsidP="00AA035B">
      <w:r>
        <w:rPr>
          <w:b/>
        </w:rPr>
        <w:t>DOKUMENTATION</w:t>
      </w:r>
    </w:p>
    <w:p w14:paraId="2C0DE758" w14:textId="77777777" w:rsidR="007C270F" w:rsidRDefault="007C270F" w:rsidP="00AA035B">
      <w:r w:rsidRPr="007C270F">
        <w:t>Disse vedtægter er vedtaget ved stiftende ge</w:t>
      </w:r>
      <w:r w:rsidR="000273E6">
        <w:t xml:space="preserve">neralforsamling, dato: </w:t>
      </w:r>
      <w:r w:rsidR="000273E6" w:rsidRPr="000273E6">
        <w:rPr>
          <w:highlight w:val="yellow"/>
        </w:rPr>
        <w:t>………………………….</w:t>
      </w:r>
    </w:p>
    <w:p w14:paraId="2C70EA9E" w14:textId="77777777" w:rsidR="000273E6" w:rsidRDefault="000273E6" w:rsidP="00AA035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4252"/>
      </w:tblGrid>
      <w:tr w:rsidR="007C270F" w14:paraId="3EF92184" w14:textId="77777777" w:rsidTr="004B2E86">
        <w:tc>
          <w:tcPr>
            <w:tcW w:w="2093" w:type="dxa"/>
            <w:shd w:val="clear" w:color="auto" w:fill="D9D9D9"/>
          </w:tcPr>
          <w:p w14:paraId="02E58C77" w14:textId="77777777" w:rsidR="007C270F" w:rsidRPr="00F6570E" w:rsidRDefault="007C270F" w:rsidP="00AA035B">
            <w:pPr>
              <w:rPr>
                <w:b/>
              </w:rPr>
            </w:pPr>
            <w:r w:rsidRPr="00F6570E">
              <w:rPr>
                <w:b/>
              </w:rPr>
              <w:t>Rolle</w:t>
            </w:r>
          </w:p>
        </w:tc>
        <w:tc>
          <w:tcPr>
            <w:tcW w:w="3544" w:type="dxa"/>
            <w:shd w:val="clear" w:color="auto" w:fill="D9D9D9"/>
          </w:tcPr>
          <w:p w14:paraId="3B4A5546" w14:textId="77777777" w:rsidR="007C270F" w:rsidRPr="00F6570E" w:rsidRDefault="007C270F" w:rsidP="00AA035B">
            <w:pPr>
              <w:rPr>
                <w:b/>
              </w:rPr>
            </w:pPr>
            <w:r w:rsidRPr="00F6570E">
              <w:rPr>
                <w:b/>
              </w:rPr>
              <w:t>Navn med blokbogstaver</w:t>
            </w:r>
          </w:p>
        </w:tc>
        <w:tc>
          <w:tcPr>
            <w:tcW w:w="4252" w:type="dxa"/>
            <w:shd w:val="clear" w:color="auto" w:fill="D9D9D9"/>
          </w:tcPr>
          <w:p w14:paraId="2DB62012" w14:textId="77777777" w:rsidR="007C270F" w:rsidRPr="00F6570E" w:rsidRDefault="007C270F" w:rsidP="00AA035B">
            <w:pPr>
              <w:rPr>
                <w:b/>
              </w:rPr>
            </w:pPr>
            <w:r w:rsidRPr="00F6570E">
              <w:rPr>
                <w:b/>
              </w:rPr>
              <w:t>Underskrift og dato</w:t>
            </w:r>
          </w:p>
        </w:tc>
      </w:tr>
      <w:tr w:rsidR="007C270F" w14:paraId="69E11710" w14:textId="77777777" w:rsidTr="004B2E86">
        <w:tc>
          <w:tcPr>
            <w:tcW w:w="2093" w:type="dxa"/>
            <w:shd w:val="clear" w:color="auto" w:fill="auto"/>
          </w:tcPr>
          <w:p w14:paraId="768789A9" w14:textId="77777777" w:rsidR="007C270F" w:rsidRDefault="007C270F" w:rsidP="00AA035B">
            <w:r>
              <w:t>Dirigent</w:t>
            </w:r>
          </w:p>
        </w:tc>
        <w:tc>
          <w:tcPr>
            <w:tcW w:w="3544" w:type="dxa"/>
            <w:shd w:val="clear" w:color="auto" w:fill="auto"/>
          </w:tcPr>
          <w:p w14:paraId="48B907E3" w14:textId="77777777" w:rsidR="007C270F" w:rsidRDefault="007C270F" w:rsidP="00AA035B"/>
          <w:p w14:paraId="7D707417" w14:textId="77777777" w:rsidR="007C270F" w:rsidRDefault="007C270F" w:rsidP="00AA035B"/>
          <w:p w14:paraId="5E229462" w14:textId="77777777" w:rsidR="004B2E86" w:rsidRDefault="004B2E86" w:rsidP="00AA035B"/>
        </w:tc>
        <w:tc>
          <w:tcPr>
            <w:tcW w:w="4252" w:type="dxa"/>
            <w:shd w:val="clear" w:color="auto" w:fill="auto"/>
          </w:tcPr>
          <w:p w14:paraId="6FA36185" w14:textId="77777777" w:rsidR="007C270F" w:rsidRDefault="007C270F" w:rsidP="00AA035B"/>
        </w:tc>
      </w:tr>
      <w:tr w:rsidR="007C270F" w14:paraId="64899449" w14:textId="77777777" w:rsidTr="004B2E86">
        <w:tc>
          <w:tcPr>
            <w:tcW w:w="2093" w:type="dxa"/>
            <w:shd w:val="clear" w:color="auto" w:fill="auto"/>
          </w:tcPr>
          <w:p w14:paraId="7B3EA271" w14:textId="77777777" w:rsidR="007C270F" w:rsidRDefault="007C270F" w:rsidP="00AA035B">
            <w:r>
              <w:t>Referent</w:t>
            </w:r>
          </w:p>
        </w:tc>
        <w:tc>
          <w:tcPr>
            <w:tcW w:w="3544" w:type="dxa"/>
            <w:shd w:val="clear" w:color="auto" w:fill="auto"/>
          </w:tcPr>
          <w:p w14:paraId="2CEABCE4" w14:textId="77777777" w:rsidR="007C270F" w:rsidRDefault="007C270F" w:rsidP="00AA035B"/>
          <w:p w14:paraId="445D49C6" w14:textId="77777777" w:rsidR="004B2E86" w:rsidRDefault="004B2E86" w:rsidP="00AA035B"/>
          <w:p w14:paraId="49E40DB1" w14:textId="77777777" w:rsidR="007C270F" w:rsidRDefault="007C270F" w:rsidP="00AA035B"/>
        </w:tc>
        <w:tc>
          <w:tcPr>
            <w:tcW w:w="4252" w:type="dxa"/>
            <w:shd w:val="clear" w:color="auto" w:fill="auto"/>
          </w:tcPr>
          <w:p w14:paraId="4CEE1432" w14:textId="77777777" w:rsidR="007C270F" w:rsidRDefault="007C270F" w:rsidP="00AA035B"/>
        </w:tc>
      </w:tr>
      <w:tr w:rsidR="007C270F" w14:paraId="1F2FC470" w14:textId="77777777" w:rsidTr="004B2E86">
        <w:tc>
          <w:tcPr>
            <w:tcW w:w="2093" w:type="dxa"/>
            <w:shd w:val="clear" w:color="auto" w:fill="auto"/>
          </w:tcPr>
          <w:p w14:paraId="0D0A915C" w14:textId="77777777" w:rsidR="007C270F" w:rsidRDefault="007C270F" w:rsidP="00AA035B">
            <w:r>
              <w:t>Valgt til bestyrelse</w:t>
            </w:r>
          </w:p>
        </w:tc>
        <w:tc>
          <w:tcPr>
            <w:tcW w:w="3544" w:type="dxa"/>
            <w:shd w:val="clear" w:color="auto" w:fill="auto"/>
          </w:tcPr>
          <w:p w14:paraId="69772BEB" w14:textId="77777777" w:rsidR="007C270F" w:rsidRDefault="007C270F" w:rsidP="00AA035B"/>
          <w:p w14:paraId="1BDCCABD" w14:textId="77777777" w:rsidR="004B2E86" w:rsidRDefault="004B2E86" w:rsidP="00AA035B"/>
          <w:p w14:paraId="005A6B83" w14:textId="77777777" w:rsidR="007C270F" w:rsidRDefault="007C270F" w:rsidP="00AA035B"/>
        </w:tc>
        <w:tc>
          <w:tcPr>
            <w:tcW w:w="4252" w:type="dxa"/>
            <w:shd w:val="clear" w:color="auto" w:fill="auto"/>
          </w:tcPr>
          <w:p w14:paraId="27DB3292" w14:textId="77777777" w:rsidR="007C270F" w:rsidRDefault="007C270F" w:rsidP="00AA035B"/>
        </w:tc>
      </w:tr>
      <w:tr w:rsidR="007C270F" w14:paraId="74F55D5F" w14:textId="77777777" w:rsidTr="004B2E86">
        <w:tc>
          <w:tcPr>
            <w:tcW w:w="2093" w:type="dxa"/>
            <w:shd w:val="clear" w:color="auto" w:fill="auto"/>
          </w:tcPr>
          <w:p w14:paraId="068FC3CC" w14:textId="77777777" w:rsidR="007C270F" w:rsidRDefault="007C270F">
            <w:r w:rsidRPr="005B28F9">
              <w:t>Valgt til bestyrelse</w:t>
            </w:r>
          </w:p>
        </w:tc>
        <w:tc>
          <w:tcPr>
            <w:tcW w:w="3544" w:type="dxa"/>
            <w:shd w:val="clear" w:color="auto" w:fill="auto"/>
          </w:tcPr>
          <w:p w14:paraId="54572B0C" w14:textId="77777777" w:rsidR="007C270F" w:rsidRDefault="007C270F" w:rsidP="00AA035B"/>
          <w:p w14:paraId="2F1B3F35" w14:textId="77777777" w:rsidR="007C270F" w:rsidRDefault="007C270F" w:rsidP="00AA035B"/>
          <w:p w14:paraId="4354918C" w14:textId="77777777" w:rsidR="004B2E86" w:rsidRDefault="004B2E86" w:rsidP="00AA035B"/>
        </w:tc>
        <w:tc>
          <w:tcPr>
            <w:tcW w:w="4252" w:type="dxa"/>
            <w:shd w:val="clear" w:color="auto" w:fill="auto"/>
          </w:tcPr>
          <w:p w14:paraId="1E6071AB" w14:textId="77777777" w:rsidR="007C270F" w:rsidRDefault="007C270F" w:rsidP="00AA035B"/>
        </w:tc>
      </w:tr>
      <w:tr w:rsidR="007C270F" w14:paraId="6BE757E9" w14:textId="77777777" w:rsidTr="004B2E86">
        <w:tc>
          <w:tcPr>
            <w:tcW w:w="2093" w:type="dxa"/>
            <w:shd w:val="clear" w:color="auto" w:fill="auto"/>
          </w:tcPr>
          <w:p w14:paraId="040C04D2" w14:textId="77777777" w:rsidR="007C270F" w:rsidRDefault="007C270F">
            <w:r w:rsidRPr="005B28F9">
              <w:t>Valgt til bestyrelse</w:t>
            </w:r>
          </w:p>
        </w:tc>
        <w:tc>
          <w:tcPr>
            <w:tcW w:w="3544" w:type="dxa"/>
            <w:shd w:val="clear" w:color="auto" w:fill="auto"/>
          </w:tcPr>
          <w:p w14:paraId="5C2190C7" w14:textId="77777777" w:rsidR="007C270F" w:rsidRDefault="007C270F" w:rsidP="00AA035B"/>
          <w:p w14:paraId="0EBC0DBE" w14:textId="77777777" w:rsidR="004B2E86" w:rsidRDefault="004B2E86" w:rsidP="00AA035B"/>
          <w:p w14:paraId="5F67F7A1" w14:textId="77777777" w:rsidR="007C270F" w:rsidRDefault="007C270F" w:rsidP="00AA035B"/>
        </w:tc>
        <w:tc>
          <w:tcPr>
            <w:tcW w:w="4252" w:type="dxa"/>
            <w:shd w:val="clear" w:color="auto" w:fill="auto"/>
          </w:tcPr>
          <w:p w14:paraId="3293D1E0" w14:textId="77777777" w:rsidR="007C270F" w:rsidRDefault="007C270F" w:rsidP="00AA035B"/>
        </w:tc>
      </w:tr>
      <w:tr w:rsidR="007C270F" w14:paraId="769BE39B" w14:textId="77777777" w:rsidTr="004B2E86">
        <w:tc>
          <w:tcPr>
            <w:tcW w:w="2093" w:type="dxa"/>
            <w:shd w:val="clear" w:color="auto" w:fill="auto"/>
          </w:tcPr>
          <w:p w14:paraId="2524882C" w14:textId="77777777" w:rsidR="007C270F" w:rsidRDefault="007C270F">
            <w:r w:rsidRPr="005B28F9">
              <w:t>Valgt til bestyrelse</w:t>
            </w:r>
          </w:p>
        </w:tc>
        <w:tc>
          <w:tcPr>
            <w:tcW w:w="3544" w:type="dxa"/>
            <w:shd w:val="clear" w:color="auto" w:fill="auto"/>
          </w:tcPr>
          <w:p w14:paraId="0588C3A6" w14:textId="77777777" w:rsidR="007C270F" w:rsidRDefault="007C270F" w:rsidP="00AA035B"/>
          <w:p w14:paraId="6AC66B9A" w14:textId="77777777" w:rsidR="004B2E86" w:rsidRDefault="004B2E86" w:rsidP="00AA035B"/>
          <w:p w14:paraId="591AEAE8" w14:textId="77777777" w:rsidR="007C270F" w:rsidRDefault="007C270F" w:rsidP="00AA035B"/>
        </w:tc>
        <w:tc>
          <w:tcPr>
            <w:tcW w:w="4252" w:type="dxa"/>
            <w:shd w:val="clear" w:color="auto" w:fill="auto"/>
          </w:tcPr>
          <w:p w14:paraId="78B298C6" w14:textId="77777777" w:rsidR="007C270F" w:rsidRDefault="007C270F" w:rsidP="00AA035B"/>
        </w:tc>
      </w:tr>
      <w:tr w:rsidR="007C270F" w14:paraId="312465BA" w14:textId="77777777" w:rsidTr="004B2E86">
        <w:tc>
          <w:tcPr>
            <w:tcW w:w="2093" w:type="dxa"/>
            <w:shd w:val="clear" w:color="auto" w:fill="auto"/>
          </w:tcPr>
          <w:p w14:paraId="55779EED" w14:textId="77777777" w:rsidR="007C270F" w:rsidRDefault="007C270F">
            <w:r w:rsidRPr="005B28F9">
              <w:t>Valgt til bestyrelse</w:t>
            </w:r>
          </w:p>
        </w:tc>
        <w:tc>
          <w:tcPr>
            <w:tcW w:w="3544" w:type="dxa"/>
            <w:shd w:val="clear" w:color="auto" w:fill="auto"/>
          </w:tcPr>
          <w:p w14:paraId="6918E068" w14:textId="77777777" w:rsidR="007C270F" w:rsidRDefault="007C270F" w:rsidP="00AA035B"/>
          <w:p w14:paraId="7A65EEB6" w14:textId="77777777" w:rsidR="004B2E86" w:rsidRDefault="004B2E86" w:rsidP="00AA035B"/>
          <w:p w14:paraId="3383C2C4" w14:textId="77777777" w:rsidR="007C270F" w:rsidRDefault="007C270F" w:rsidP="00AA035B"/>
        </w:tc>
        <w:tc>
          <w:tcPr>
            <w:tcW w:w="4252" w:type="dxa"/>
            <w:shd w:val="clear" w:color="auto" w:fill="auto"/>
          </w:tcPr>
          <w:p w14:paraId="60D39C6A" w14:textId="77777777" w:rsidR="007C270F" w:rsidRDefault="007C270F" w:rsidP="00AA035B"/>
        </w:tc>
      </w:tr>
      <w:tr w:rsidR="00A525EB" w14:paraId="5B904388" w14:textId="77777777" w:rsidTr="004B2E86">
        <w:tc>
          <w:tcPr>
            <w:tcW w:w="2093" w:type="dxa"/>
            <w:shd w:val="clear" w:color="auto" w:fill="auto"/>
          </w:tcPr>
          <w:p w14:paraId="5C5F5487" w14:textId="77777777" w:rsidR="00A525EB" w:rsidRDefault="00A525EB">
            <w:r w:rsidRPr="005B28F9">
              <w:t>Valgt til bestyrelse</w:t>
            </w:r>
          </w:p>
          <w:p w14:paraId="503AB594" w14:textId="77777777" w:rsidR="00A525EB" w:rsidRDefault="00A525EB"/>
          <w:p w14:paraId="7754D63D" w14:textId="77777777" w:rsidR="00A525EB" w:rsidRPr="005B28F9" w:rsidRDefault="00A525EB"/>
        </w:tc>
        <w:tc>
          <w:tcPr>
            <w:tcW w:w="3544" w:type="dxa"/>
            <w:shd w:val="clear" w:color="auto" w:fill="auto"/>
          </w:tcPr>
          <w:p w14:paraId="0CABDC72" w14:textId="77777777" w:rsidR="00A525EB" w:rsidRDefault="00A525EB" w:rsidP="00AA035B"/>
        </w:tc>
        <w:tc>
          <w:tcPr>
            <w:tcW w:w="4252" w:type="dxa"/>
            <w:shd w:val="clear" w:color="auto" w:fill="auto"/>
          </w:tcPr>
          <w:p w14:paraId="3834C5AD" w14:textId="77777777" w:rsidR="00A525EB" w:rsidRDefault="00A525EB" w:rsidP="00AA035B"/>
        </w:tc>
      </w:tr>
      <w:tr w:rsidR="00A525EB" w14:paraId="5DD26EA0" w14:textId="77777777" w:rsidTr="004B2E86">
        <w:tc>
          <w:tcPr>
            <w:tcW w:w="2093" w:type="dxa"/>
            <w:shd w:val="clear" w:color="auto" w:fill="auto"/>
          </w:tcPr>
          <w:p w14:paraId="487B8F66" w14:textId="77777777" w:rsidR="00A525EB" w:rsidRDefault="00A525EB">
            <w:r w:rsidRPr="005B28F9">
              <w:t>Valgt til bestyrelse</w:t>
            </w:r>
          </w:p>
          <w:p w14:paraId="47391179" w14:textId="77777777" w:rsidR="00A525EB" w:rsidRDefault="00A525EB"/>
          <w:p w14:paraId="73602B7E" w14:textId="77777777" w:rsidR="00A525EB" w:rsidRPr="005B28F9" w:rsidRDefault="00A525EB"/>
        </w:tc>
        <w:tc>
          <w:tcPr>
            <w:tcW w:w="3544" w:type="dxa"/>
            <w:shd w:val="clear" w:color="auto" w:fill="auto"/>
          </w:tcPr>
          <w:p w14:paraId="4B716720" w14:textId="77777777" w:rsidR="00A525EB" w:rsidRDefault="00A525EB" w:rsidP="00AA035B"/>
        </w:tc>
        <w:tc>
          <w:tcPr>
            <w:tcW w:w="4252" w:type="dxa"/>
            <w:shd w:val="clear" w:color="auto" w:fill="auto"/>
          </w:tcPr>
          <w:p w14:paraId="588E1542" w14:textId="77777777" w:rsidR="00A525EB" w:rsidRDefault="00A525EB" w:rsidP="00AA035B"/>
        </w:tc>
      </w:tr>
    </w:tbl>
    <w:p w14:paraId="6CEACE4F" w14:textId="77777777" w:rsidR="007C270F" w:rsidRPr="007C270F" w:rsidRDefault="007C270F" w:rsidP="00AA035B"/>
    <w:sectPr w:rsidR="007C270F" w:rsidRPr="007C270F">
      <w:footerReference w:type="default" r:id="rId8"/>
      <w:headerReference w:type="first" r:id="rId9"/>
      <w:footerReference w:type="first" r:id="rId10"/>
      <w:endnotePr>
        <w:numFmt w:val="decimal"/>
      </w:endnotePr>
      <w:pgSz w:w="11906" w:h="16838" w:code="9"/>
      <w:pgMar w:top="56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AAE2" w14:textId="77777777" w:rsidR="00714E18" w:rsidRDefault="00714E18">
      <w:r>
        <w:separator/>
      </w:r>
    </w:p>
  </w:endnote>
  <w:endnote w:type="continuationSeparator" w:id="0">
    <w:p w14:paraId="457813FC" w14:textId="77777777" w:rsidR="00714E18" w:rsidRDefault="00714E18">
      <w:r>
        <w:continuationSeparator/>
      </w:r>
    </w:p>
  </w:endnote>
  <w:endnote w:id="1">
    <w:p w14:paraId="58570FCC" w14:textId="77777777" w:rsidR="00A538D8" w:rsidRDefault="00A538D8">
      <w:pPr>
        <w:pStyle w:val="Slutnotetekst"/>
      </w:pPr>
      <w:r>
        <w:rPr>
          <w:rStyle w:val="Slutnotehenvisning"/>
        </w:rPr>
        <w:endnoteRef/>
      </w:r>
      <w:r>
        <w:t xml:space="preserve"> Medlemmer kan jf. SINDs vedtægter anmode landsforeningen (sekretariatet) om at få flyttet sit medlemskab til en anden lokalafdeling end den, der passer til medlemmets adresse. Dette omtales ofte som at ”løsne sognebånd”.</w:t>
      </w:r>
    </w:p>
  </w:endnote>
  <w:endnote w:id="2">
    <w:p w14:paraId="1F05E791" w14:textId="77777777" w:rsidR="00F82B27" w:rsidRDefault="00F82B27">
      <w:pPr>
        <w:pStyle w:val="Slutnotetekst"/>
      </w:pPr>
      <w:r>
        <w:rPr>
          <w:rStyle w:val="Slutnotehenvisning"/>
        </w:rPr>
        <w:endnoteRef/>
      </w:r>
      <w:r>
        <w:t xml:space="preserve"> Når dirigenten er valgt</w:t>
      </w:r>
      <w:r w:rsidR="00F22333">
        <w:t>,</w:t>
      </w:r>
      <w:r>
        <w:t xml:space="preserve"> overtager han/hun mødeledelsen. Dirigenten skal som det første konstatere</w:t>
      </w:r>
      <w:r w:rsidR="00F22333">
        <w:t>,</w:t>
      </w:r>
      <w:r>
        <w:t xml:space="preserve"> om generalforsamlingen er lovligt indkaldt i forhold til de regler, der står i lokalafdelingens vedtægter.</w:t>
      </w:r>
      <w:r w:rsidR="00653CDF">
        <w:t xml:space="preserve"> Dirigenten skal herefter gå over til at få resten af dagsordenen godkendt.</w:t>
      </w:r>
    </w:p>
  </w:endnote>
  <w:endnote w:id="3">
    <w:p w14:paraId="40917314" w14:textId="77777777" w:rsidR="007316B4" w:rsidRDefault="007316B4">
      <w:pPr>
        <w:pStyle w:val="Slutnotetekst"/>
      </w:pPr>
      <w:r>
        <w:rPr>
          <w:rStyle w:val="Slutnotehenvisning"/>
        </w:rPr>
        <w:endnoteRef/>
      </w:r>
      <w:r>
        <w:t xml:space="preserve"> Godkendelse af beretning bør ske ved formel afstemning´(håndsoprækning).</w:t>
      </w:r>
    </w:p>
  </w:endnote>
  <w:endnote w:id="4">
    <w:p w14:paraId="26F89218" w14:textId="77777777" w:rsidR="007316B4" w:rsidRDefault="007316B4">
      <w:pPr>
        <w:pStyle w:val="Slutnotetekst"/>
      </w:pPr>
      <w:r>
        <w:rPr>
          <w:rStyle w:val="Slutnotehenvisning"/>
        </w:rPr>
        <w:endnoteRef/>
      </w:r>
      <w:r>
        <w:t xml:space="preserve"> Godkendelse af regnskab bør ske ved formel afstemning (håndsoprækning).</w:t>
      </w:r>
    </w:p>
  </w:endnote>
  <w:endnote w:id="5">
    <w:p w14:paraId="290975AB" w14:textId="77777777" w:rsidR="00F41420" w:rsidRDefault="00F41420">
      <w:pPr>
        <w:pStyle w:val="Slutnotetekst"/>
      </w:pPr>
      <w:r>
        <w:rPr>
          <w:rStyle w:val="Slutnotehenvisning"/>
        </w:rPr>
        <w:endnoteRef/>
      </w:r>
      <w:r>
        <w:t xml:space="preserve"> Det er bestyrelsen der beslutter budgettet. MEN hvis bestyrelsen gerne vil have telefongodtgørelse eller ”blyantspenge” til sig selv, så er det en god ide, at det er generalforsamlingen, der beslutter dette</w:t>
      </w:r>
      <w:r w:rsidR="006D4332">
        <w:t>.</w:t>
      </w:r>
    </w:p>
  </w:endnote>
  <w:endnote w:id="6">
    <w:p w14:paraId="6AF3D784" w14:textId="77777777" w:rsidR="00F82B27" w:rsidRDefault="00F82B27">
      <w:pPr>
        <w:pStyle w:val="Slutnotetekst"/>
      </w:pPr>
      <w:r>
        <w:rPr>
          <w:rStyle w:val="Slutnotehenvisning"/>
        </w:rPr>
        <w:endnoteRef/>
      </w:r>
      <w:r>
        <w:t xml:space="preserve"> Valg af bestyrelse kan foregå således: 1. Beslutning om, hvor mange medlemmer bestyrelsen skal have i alt, 2. Konstatering af</w:t>
      </w:r>
      <w:r w:rsidR="00F22333">
        <w:t>,</w:t>
      </w:r>
      <w:r>
        <w:t xml:space="preserve"> hv</w:t>
      </w:r>
      <w:r w:rsidR="007316B4">
        <w:t>or mange, der derfor skal vælges denne gang, 3. Beslutning om, hvor mange der skal vælges for 2 år og hvor mange der skal vælges for 1 år, 4. Beslutning om, hvor mange man må stemme på, 5. Præsentation af kandidater, 6. Gennemførelse af valg, 7. Konstatering af, hvem den samlede bestyrelse er.</w:t>
      </w:r>
    </w:p>
  </w:endnote>
  <w:endnote w:id="7">
    <w:p w14:paraId="279FDE36" w14:textId="77777777" w:rsidR="007316B4" w:rsidRDefault="007316B4">
      <w:pPr>
        <w:pStyle w:val="Slutnotetekst"/>
      </w:pPr>
      <w:r>
        <w:rPr>
          <w:rStyle w:val="Slutnotehenvisning"/>
        </w:rPr>
        <w:endnoteRef/>
      </w:r>
      <w:r>
        <w:t xml:space="preserve"> Det er op til generalforsamlingen</w:t>
      </w:r>
      <w:r w:rsidR="00F22333">
        <w:t>,</w:t>
      </w:r>
      <w:r>
        <w:t xml:space="preserve"> </w:t>
      </w:r>
      <w:r w:rsidR="009E2422">
        <w:t>om der skal være suppleanter til bestyrelsen. Hvis der skal være suppleanter til bestyrelsen, så kan de enten vælges separat på samme måde</w:t>
      </w:r>
      <w:r w:rsidR="00F22333">
        <w:t>,</w:t>
      </w:r>
      <w:r w:rsidR="009E2422">
        <w:t xml:space="preserve"> som bestyrelsen er valgt, eller man kan lade et antal af de ikke-valgte kandidater fra bestyrelsesvalget blive suppleanter, valgt i den rækkefølge som deres stemmetal fra bestyrelsesvalget viser.</w:t>
      </w:r>
    </w:p>
  </w:endnote>
  <w:endnote w:id="8">
    <w:p w14:paraId="3B1C8FD0" w14:textId="77777777" w:rsidR="009E2422" w:rsidRDefault="009E2422">
      <w:pPr>
        <w:pStyle w:val="Slutnotetekst"/>
      </w:pPr>
      <w:r>
        <w:rPr>
          <w:rStyle w:val="Slutnotehenvisning"/>
        </w:rPr>
        <w:endnoteRef/>
      </w:r>
      <w:r>
        <w:t xml:space="preserve"> Husk, at bestyrelsesmedlemmer og suppleanter til bestyrelsen </w:t>
      </w:r>
      <w:r w:rsidR="00F41420">
        <w:t>IKKE</w:t>
      </w:r>
      <w:r>
        <w:t xml:space="preserve"> kan vælges som revisor/revisorsuppleant.</w:t>
      </w:r>
      <w:r w:rsidR="00A569EB">
        <w:t xml:space="preserve"> Ansatte i lokalafdelingen kan heller ikke vælges </w:t>
      </w:r>
      <w:r w:rsidR="001E210F">
        <w:t>som revi</w:t>
      </w:r>
      <w:r w:rsidR="00DF002E">
        <w:t>s</w:t>
      </w:r>
      <w:r w:rsidR="001E210F">
        <w:t>or/revisorsuppleant.</w:t>
      </w:r>
    </w:p>
  </w:endnote>
  <w:endnote w:id="9">
    <w:p w14:paraId="51C6025E" w14:textId="77777777" w:rsidR="009E2422" w:rsidRDefault="009E2422">
      <w:pPr>
        <w:pStyle w:val="Slutnotetekst"/>
      </w:pPr>
      <w:r>
        <w:rPr>
          <w:rStyle w:val="Slutnotehenvisning"/>
        </w:rPr>
        <w:endnoteRef/>
      </w:r>
      <w:r>
        <w:t xml:space="preserve"> Der kan altså IKKE stemmes via fuldmagt.</w:t>
      </w:r>
    </w:p>
  </w:endnote>
  <w:endnote w:id="10">
    <w:p w14:paraId="3455A7E4" w14:textId="77777777" w:rsidR="009E2422" w:rsidRDefault="009E2422">
      <w:pPr>
        <w:pStyle w:val="Slutnotetekst"/>
      </w:pPr>
      <w:r>
        <w:rPr>
          <w:rStyle w:val="Slutnotehenvisning"/>
        </w:rPr>
        <w:endnoteRef/>
      </w:r>
      <w:r>
        <w:t xml:space="preserve"> Fredsvalg er</w:t>
      </w:r>
      <w:r w:rsidR="00F22333">
        <w:t>,</w:t>
      </w:r>
      <w:r>
        <w:t xml:space="preserve"> når der kun er det antal kandidater, der skal vælges, så alle bliver valgt.</w:t>
      </w:r>
    </w:p>
  </w:endnote>
  <w:endnote w:id="11">
    <w:p w14:paraId="5516A434" w14:textId="77777777" w:rsidR="00CD7AE2" w:rsidRDefault="00CD7AE2">
      <w:pPr>
        <w:pStyle w:val="Slutnotetekst"/>
      </w:pPr>
      <w:r>
        <w:rPr>
          <w:rStyle w:val="Slutnotehenvisning"/>
        </w:rPr>
        <w:endnoteRef/>
      </w:r>
      <w:r>
        <w:t xml:space="preserve"> Referatet </w:t>
      </w:r>
      <w:r w:rsidR="001E210F">
        <w:t xml:space="preserve">af generalforsamlingen </w:t>
      </w:r>
      <w:r>
        <w:t>skal altså IKKE godkendes af bestyrelsen. Men det kan være en god ide, at bestyrelsen, og evt. revisor, ser et udkast til referat</w:t>
      </w:r>
      <w:r w:rsidR="00F22333">
        <w:t>,</w:t>
      </w:r>
      <w:r>
        <w:t xml:space="preserve"> før referent og dirigent lukker og godkender referatet. BEMÆRK: Referat skal tydeligt anføre: </w:t>
      </w:r>
      <w:r w:rsidR="0082603D">
        <w:t xml:space="preserve">1. Hvem der blev valgt til dirigent, 2. </w:t>
      </w:r>
      <w:r w:rsidR="00F41420">
        <w:t xml:space="preserve">At dirigenten konstaterede, at generalforsamlingen var lovlig og fik godkendt dagsordenen, 3. </w:t>
      </w:r>
      <w:r w:rsidR="0082603D">
        <w:t xml:space="preserve">At beretningen blev godkendt af generalforsamlingen (medmindre det ikke skete), </w:t>
      </w:r>
      <w:r w:rsidR="00F41420">
        <w:t>4</w:t>
      </w:r>
      <w:r w:rsidR="0082603D">
        <w:t xml:space="preserve">. At regnskabet blev godkendt af generalforsamlingen (medmindre det ikke skete), </w:t>
      </w:r>
      <w:r w:rsidR="00F41420">
        <w:t>5</w:t>
      </w:r>
      <w:r w:rsidR="0082603D">
        <w:t xml:space="preserve">. Hvem der er den </w:t>
      </w:r>
      <w:r w:rsidR="0082603D" w:rsidRPr="0082603D">
        <w:rPr>
          <w:u w:val="single"/>
        </w:rPr>
        <w:t>samlede</w:t>
      </w:r>
      <w:r w:rsidR="0082603D">
        <w:t xml:space="preserve"> bestyrelse efter bestyrelsesvalg, 5. Hvem der er valgt som revisor.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6628" w14:textId="77777777" w:rsidR="00FD4C92" w:rsidRDefault="00FD4C92">
    <w:pPr>
      <w:pStyle w:val="Sidefod"/>
      <w:tabs>
        <w:tab w:val="clear" w:pos="4819"/>
        <w:tab w:val="right" w:pos="9333"/>
      </w:tabs>
      <w:rPr>
        <w:b/>
        <w:snapToGrid w:val="0"/>
        <w:sz w:val="16"/>
      </w:rPr>
    </w:pPr>
    <w:r>
      <w:rPr>
        <w:b/>
        <w:snapToGrid w:val="0"/>
        <w:sz w:val="16"/>
      </w:rPr>
      <w:tab/>
      <w:t xml:space="preserve">Side  </w:t>
    </w:r>
    <w:r>
      <w:rPr>
        <w:rStyle w:val="Sidetal"/>
        <w:b/>
        <w:sz w:val="16"/>
      </w:rPr>
      <w:fldChar w:fldCharType="begin"/>
    </w:r>
    <w:r>
      <w:rPr>
        <w:rStyle w:val="Sidetal"/>
        <w:b/>
        <w:sz w:val="16"/>
      </w:rPr>
      <w:instrText xml:space="preserve"> PAGE </w:instrText>
    </w:r>
    <w:r>
      <w:rPr>
        <w:rStyle w:val="Sidetal"/>
        <w:b/>
        <w:sz w:val="16"/>
      </w:rPr>
      <w:fldChar w:fldCharType="separate"/>
    </w:r>
    <w:r w:rsidR="004800B9">
      <w:rPr>
        <w:rStyle w:val="Sidetal"/>
        <w:b/>
        <w:noProof/>
        <w:sz w:val="16"/>
      </w:rPr>
      <w:t>6</w:t>
    </w:r>
    <w:r>
      <w:rPr>
        <w:rStyle w:val="Sidetal"/>
        <w:b/>
        <w:sz w:val="16"/>
      </w:rPr>
      <w:fldChar w:fldCharType="end"/>
    </w:r>
    <w:r>
      <w:rPr>
        <w:rStyle w:val="Sidetal"/>
        <w:b/>
        <w:sz w:val="16"/>
      </w:rPr>
      <w:t>/</w:t>
    </w:r>
    <w:r>
      <w:rPr>
        <w:rStyle w:val="Sidetal"/>
        <w:b/>
        <w:sz w:val="16"/>
      </w:rPr>
      <w:fldChar w:fldCharType="begin"/>
    </w:r>
    <w:r>
      <w:rPr>
        <w:rStyle w:val="Sidetal"/>
        <w:b/>
        <w:sz w:val="16"/>
      </w:rPr>
      <w:instrText xml:space="preserve"> NUMPAGES </w:instrText>
    </w:r>
    <w:r>
      <w:rPr>
        <w:rStyle w:val="Sidetal"/>
        <w:b/>
        <w:sz w:val="16"/>
      </w:rPr>
      <w:fldChar w:fldCharType="separate"/>
    </w:r>
    <w:r w:rsidR="004800B9">
      <w:rPr>
        <w:rStyle w:val="Sidetal"/>
        <w:b/>
        <w:noProof/>
        <w:sz w:val="16"/>
      </w:rPr>
      <w:t>6</w:t>
    </w:r>
    <w:r>
      <w:rPr>
        <w:rStyle w:val="Sidetal"/>
        <w:b/>
        <w:sz w:val="16"/>
      </w:rPr>
      <w:fldChar w:fldCharType="end"/>
    </w:r>
  </w:p>
  <w:p w14:paraId="0260BCF0" w14:textId="77777777" w:rsidR="00FD4C92" w:rsidRDefault="000273E6">
    <w:pPr>
      <w:pStyle w:val="Sidefod"/>
      <w:tabs>
        <w:tab w:val="clear" w:pos="4819"/>
        <w:tab w:val="right" w:pos="9333"/>
      </w:tabs>
      <w:rPr>
        <w:rStyle w:val="Sidetal"/>
        <w:b/>
        <w:sz w:val="16"/>
      </w:rPr>
    </w:pPr>
    <w:r>
      <w:rPr>
        <w:b/>
        <w:sz w:val="20"/>
      </w:rPr>
      <w:t>SIND X-Købings vedtægter</w:t>
    </w:r>
  </w:p>
  <w:p w14:paraId="543D03B3" w14:textId="77777777" w:rsidR="00FD4C92" w:rsidRDefault="00FD4C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420" w14:textId="77777777" w:rsidR="00FD4C92" w:rsidRDefault="002A0ACD">
    <w:pPr>
      <w:pStyle w:val="Sidehoved"/>
      <w:tabs>
        <w:tab w:val="clear" w:pos="4819"/>
        <w:tab w:val="clear" w:pos="9638"/>
        <w:tab w:val="right" w:pos="9000"/>
      </w:tabs>
      <w:ind w:right="70"/>
      <w:outlineLvl w:val="0"/>
      <w:rPr>
        <w:b/>
        <w:sz w:val="20"/>
      </w:rPr>
    </w:pPr>
    <w:r>
      <w:rPr>
        <w:b/>
        <w:sz w:val="20"/>
      </w:rPr>
      <w:t xml:space="preserve">SIND </w:t>
    </w:r>
    <w:r w:rsidR="000273E6">
      <w:rPr>
        <w:b/>
        <w:sz w:val="20"/>
      </w:rPr>
      <w:t>X-Købings</w:t>
    </w:r>
    <w:r w:rsidR="00BA69B9">
      <w:rPr>
        <w:b/>
        <w:sz w:val="20"/>
      </w:rPr>
      <w:t xml:space="preserve"> vedtægter</w:t>
    </w:r>
    <w:r w:rsidR="00BA69B9">
      <w:rPr>
        <w:b/>
        <w:sz w:val="20"/>
      </w:rPr>
      <w:tab/>
    </w:r>
  </w:p>
  <w:p w14:paraId="1A82D05C" w14:textId="77777777" w:rsidR="00FD4C92" w:rsidRPr="00BA69B9" w:rsidRDefault="00FD4C92">
    <w:pPr>
      <w:pStyle w:val="Sidehoved"/>
      <w:tabs>
        <w:tab w:val="clear" w:pos="4819"/>
        <w:tab w:val="clear" w:pos="9638"/>
        <w:tab w:val="right" w:pos="9000"/>
      </w:tabs>
      <w:ind w:right="70"/>
      <w:outlineLvl w:val="0"/>
      <w:rPr>
        <w:rStyle w:val="Sidetal"/>
        <w:b/>
        <w:bCs/>
        <w:color w:val="000000"/>
        <w:sz w:val="20"/>
      </w:rPr>
    </w:pPr>
    <w:r w:rsidRPr="0007448A">
      <w:rPr>
        <w:color w:val="000000"/>
      </w:rPr>
      <w:tab/>
    </w:r>
    <w:r w:rsidRPr="0007448A">
      <w:rPr>
        <w:b/>
        <w:bCs/>
        <w:snapToGrid w:val="0"/>
        <w:color w:val="000000"/>
        <w:sz w:val="20"/>
      </w:rPr>
      <w:t xml:space="preserve">Side  </w:t>
    </w:r>
    <w:r w:rsidRPr="0007448A">
      <w:rPr>
        <w:rStyle w:val="Sidetal"/>
        <w:b/>
        <w:bCs/>
        <w:color w:val="000000"/>
        <w:sz w:val="20"/>
      </w:rPr>
      <w:fldChar w:fldCharType="begin"/>
    </w:r>
    <w:r w:rsidRPr="0007448A">
      <w:rPr>
        <w:rStyle w:val="Sidetal"/>
        <w:b/>
        <w:bCs/>
        <w:color w:val="000000"/>
        <w:sz w:val="20"/>
      </w:rPr>
      <w:instrText xml:space="preserve"> PAGE </w:instrText>
    </w:r>
    <w:r w:rsidRPr="0007448A">
      <w:rPr>
        <w:rStyle w:val="Sidetal"/>
        <w:b/>
        <w:bCs/>
        <w:color w:val="000000"/>
        <w:sz w:val="20"/>
      </w:rPr>
      <w:fldChar w:fldCharType="separate"/>
    </w:r>
    <w:r w:rsidR="004800B9">
      <w:rPr>
        <w:rStyle w:val="Sidetal"/>
        <w:b/>
        <w:bCs/>
        <w:noProof/>
        <w:color w:val="000000"/>
        <w:sz w:val="20"/>
      </w:rPr>
      <w:t>1</w:t>
    </w:r>
    <w:r w:rsidRPr="0007448A">
      <w:rPr>
        <w:rStyle w:val="Sidetal"/>
        <w:b/>
        <w:bCs/>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217C" w14:textId="77777777" w:rsidR="00714E18" w:rsidRDefault="00714E18">
      <w:r>
        <w:separator/>
      </w:r>
    </w:p>
  </w:footnote>
  <w:footnote w:type="continuationSeparator" w:id="0">
    <w:p w14:paraId="0E68CACF" w14:textId="77777777" w:rsidR="00714E18" w:rsidRDefault="0071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A54" w14:textId="2A50AFEF" w:rsidR="00FD4C92" w:rsidRDefault="00572F49" w:rsidP="007C397D">
    <w:pPr>
      <w:pStyle w:val="Sidehoved"/>
      <w:jc w:val="center"/>
      <w:outlineLvl w:val="0"/>
      <w:rPr>
        <w:b/>
        <w:sz w:val="20"/>
      </w:rPr>
    </w:pPr>
    <w:r>
      <w:rPr>
        <w:noProof/>
      </w:rPr>
      <w:drawing>
        <wp:anchor distT="0" distB="0" distL="114300" distR="114300" simplePos="0" relativeHeight="251657728" behindDoc="0" locked="0" layoutInCell="1" allowOverlap="1" wp14:anchorId="58A1F594" wp14:editId="765808A6">
          <wp:simplePos x="0" y="0"/>
          <wp:positionH relativeFrom="column">
            <wp:posOffset>5236845</wp:posOffset>
          </wp:positionH>
          <wp:positionV relativeFrom="paragraph">
            <wp:posOffset>3810</wp:posOffset>
          </wp:positionV>
          <wp:extent cx="885190" cy="75374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97D">
      <w:rPr>
        <w:b/>
        <w:sz w:val="20"/>
      </w:rPr>
      <w:t>Skabelon for vedtægter 2023</w:t>
    </w:r>
    <w:r w:rsidR="007C397D">
      <w:rPr>
        <w:b/>
        <w:sz w:val="20"/>
      </w:rPr>
      <w:tab/>
    </w:r>
    <w:r w:rsidR="007C397D">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EF0"/>
    <w:multiLevelType w:val="hybridMultilevel"/>
    <w:tmpl w:val="2DC8C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217A16"/>
    <w:multiLevelType w:val="hybridMultilevel"/>
    <w:tmpl w:val="5818E1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C24895"/>
    <w:multiLevelType w:val="hybridMultilevel"/>
    <w:tmpl w:val="9138A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557329"/>
    <w:multiLevelType w:val="hybridMultilevel"/>
    <w:tmpl w:val="EF52E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4D7035"/>
    <w:multiLevelType w:val="hybridMultilevel"/>
    <w:tmpl w:val="F940AE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4B57D25"/>
    <w:multiLevelType w:val="hybridMultilevel"/>
    <w:tmpl w:val="A61E7A8C"/>
    <w:lvl w:ilvl="0" w:tplc="01F8D6CA">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1530504">
    <w:abstractNumId w:val="2"/>
  </w:num>
  <w:num w:numId="2" w16cid:durableId="607466494">
    <w:abstractNumId w:val="0"/>
  </w:num>
  <w:num w:numId="3" w16cid:durableId="1442338255">
    <w:abstractNumId w:val="1"/>
  </w:num>
  <w:num w:numId="4" w16cid:durableId="1073819452">
    <w:abstractNumId w:val="5"/>
  </w:num>
  <w:num w:numId="5" w16cid:durableId="1418752246">
    <w:abstractNumId w:val="4"/>
  </w:num>
  <w:num w:numId="6" w16cid:durableId="1429304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E4"/>
    <w:rsid w:val="00001F2B"/>
    <w:rsid w:val="00005220"/>
    <w:rsid w:val="00006CC6"/>
    <w:rsid w:val="000101C3"/>
    <w:rsid w:val="000112B9"/>
    <w:rsid w:val="00021034"/>
    <w:rsid w:val="00024DAD"/>
    <w:rsid w:val="000273E6"/>
    <w:rsid w:val="0004604F"/>
    <w:rsid w:val="00057FB7"/>
    <w:rsid w:val="0007448A"/>
    <w:rsid w:val="000838F8"/>
    <w:rsid w:val="00095E76"/>
    <w:rsid w:val="000B0DCD"/>
    <w:rsid w:val="000C37F2"/>
    <w:rsid w:val="000F69A9"/>
    <w:rsid w:val="0011773D"/>
    <w:rsid w:val="001312C4"/>
    <w:rsid w:val="001727D5"/>
    <w:rsid w:val="0019595E"/>
    <w:rsid w:val="001B0FE1"/>
    <w:rsid w:val="001D05C3"/>
    <w:rsid w:val="001E210F"/>
    <w:rsid w:val="002055C6"/>
    <w:rsid w:val="00241683"/>
    <w:rsid w:val="00243329"/>
    <w:rsid w:val="00244C54"/>
    <w:rsid w:val="00251F0C"/>
    <w:rsid w:val="00254279"/>
    <w:rsid w:val="00290321"/>
    <w:rsid w:val="002A0ACD"/>
    <w:rsid w:val="002D4E73"/>
    <w:rsid w:val="002E27BE"/>
    <w:rsid w:val="002F3030"/>
    <w:rsid w:val="0031130C"/>
    <w:rsid w:val="00325283"/>
    <w:rsid w:val="00327894"/>
    <w:rsid w:val="003370BD"/>
    <w:rsid w:val="00337FBD"/>
    <w:rsid w:val="003414B6"/>
    <w:rsid w:val="00356C81"/>
    <w:rsid w:val="00377D76"/>
    <w:rsid w:val="0039548B"/>
    <w:rsid w:val="003A4401"/>
    <w:rsid w:val="003B71B4"/>
    <w:rsid w:val="003C28BA"/>
    <w:rsid w:val="003D1372"/>
    <w:rsid w:val="00400232"/>
    <w:rsid w:val="00401326"/>
    <w:rsid w:val="00442B28"/>
    <w:rsid w:val="004800B9"/>
    <w:rsid w:val="004839A5"/>
    <w:rsid w:val="004852E4"/>
    <w:rsid w:val="0048686E"/>
    <w:rsid w:val="004B2E86"/>
    <w:rsid w:val="004C4916"/>
    <w:rsid w:val="004E3173"/>
    <w:rsid w:val="004E3240"/>
    <w:rsid w:val="005066F7"/>
    <w:rsid w:val="00521BC7"/>
    <w:rsid w:val="00536EEB"/>
    <w:rsid w:val="00567689"/>
    <w:rsid w:val="00572F49"/>
    <w:rsid w:val="005A16A3"/>
    <w:rsid w:val="005B39AF"/>
    <w:rsid w:val="005C5F46"/>
    <w:rsid w:val="005D4DDF"/>
    <w:rsid w:val="00621B70"/>
    <w:rsid w:val="006511A3"/>
    <w:rsid w:val="00653CDF"/>
    <w:rsid w:val="006C3C24"/>
    <w:rsid w:val="006C5EBA"/>
    <w:rsid w:val="006D1BFC"/>
    <w:rsid w:val="006D4332"/>
    <w:rsid w:val="006D6E3D"/>
    <w:rsid w:val="006F098D"/>
    <w:rsid w:val="006F3DAA"/>
    <w:rsid w:val="00714E18"/>
    <w:rsid w:val="007316B4"/>
    <w:rsid w:val="00735939"/>
    <w:rsid w:val="007900AB"/>
    <w:rsid w:val="007A1A6B"/>
    <w:rsid w:val="007C270F"/>
    <w:rsid w:val="007C397D"/>
    <w:rsid w:val="007D3255"/>
    <w:rsid w:val="007E6E2A"/>
    <w:rsid w:val="00813851"/>
    <w:rsid w:val="0082394D"/>
    <w:rsid w:val="0082603D"/>
    <w:rsid w:val="00847048"/>
    <w:rsid w:val="00854EC2"/>
    <w:rsid w:val="00855494"/>
    <w:rsid w:val="00867E9B"/>
    <w:rsid w:val="00874A6C"/>
    <w:rsid w:val="008828DF"/>
    <w:rsid w:val="00894F70"/>
    <w:rsid w:val="008B5347"/>
    <w:rsid w:val="008C6DC1"/>
    <w:rsid w:val="008D5EEA"/>
    <w:rsid w:val="009014C0"/>
    <w:rsid w:val="009074C7"/>
    <w:rsid w:val="00923A7F"/>
    <w:rsid w:val="00994769"/>
    <w:rsid w:val="009C7467"/>
    <w:rsid w:val="009D1DA1"/>
    <w:rsid w:val="009E2422"/>
    <w:rsid w:val="009F58D7"/>
    <w:rsid w:val="00A0243A"/>
    <w:rsid w:val="00A25FF3"/>
    <w:rsid w:val="00A525EB"/>
    <w:rsid w:val="00A538D8"/>
    <w:rsid w:val="00A569EB"/>
    <w:rsid w:val="00A66E42"/>
    <w:rsid w:val="00A67D71"/>
    <w:rsid w:val="00A71B64"/>
    <w:rsid w:val="00A861DF"/>
    <w:rsid w:val="00A91C7A"/>
    <w:rsid w:val="00A9586F"/>
    <w:rsid w:val="00A963C6"/>
    <w:rsid w:val="00AA035B"/>
    <w:rsid w:val="00AE69FC"/>
    <w:rsid w:val="00AF3C74"/>
    <w:rsid w:val="00B025C2"/>
    <w:rsid w:val="00B02AB2"/>
    <w:rsid w:val="00B071BA"/>
    <w:rsid w:val="00B54D23"/>
    <w:rsid w:val="00B57D67"/>
    <w:rsid w:val="00BA69B9"/>
    <w:rsid w:val="00BE1791"/>
    <w:rsid w:val="00BE59EF"/>
    <w:rsid w:val="00BE6BC8"/>
    <w:rsid w:val="00C16DFC"/>
    <w:rsid w:val="00C40197"/>
    <w:rsid w:val="00C42969"/>
    <w:rsid w:val="00C53EA1"/>
    <w:rsid w:val="00C911CC"/>
    <w:rsid w:val="00CD7AE2"/>
    <w:rsid w:val="00CE0013"/>
    <w:rsid w:val="00D21431"/>
    <w:rsid w:val="00D2458C"/>
    <w:rsid w:val="00D54785"/>
    <w:rsid w:val="00D60FB3"/>
    <w:rsid w:val="00D67BF6"/>
    <w:rsid w:val="00D715C3"/>
    <w:rsid w:val="00D77217"/>
    <w:rsid w:val="00DA1453"/>
    <w:rsid w:val="00DA27F4"/>
    <w:rsid w:val="00DD0A41"/>
    <w:rsid w:val="00DE1FBC"/>
    <w:rsid w:val="00DF002E"/>
    <w:rsid w:val="00DF46F1"/>
    <w:rsid w:val="00DF54F3"/>
    <w:rsid w:val="00E26903"/>
    <w:rsid w:val="00E36F7B"/>
    <w:rsid w:val="00E6303D"/>
    <w:rsid w:val="00E63FA5"/>
    <w:rsid w:val="00E66B2D"/>
    <w:rsid w:val="00E707B8"/>
    <w:rsid w:val="00E76C04"/>
    <w:rsid w:val="00E82CB9"/>
    <w:rsid w:val="00EB34FB"/>
    <w:rsid w:val="00EB6749"/>
    <w:rsid w:val="00EC0615"/>
    <w:rsid w:val="00EE32BC"/>
    <w:rsid w:val="00F0254A"/>
    <w:rsid w:val="00F0425E"/>
    <w:rsid w:val="00F22333"/>
    <w:rsid w:val="00F41420"/>
    <w:rsid w:val="00F50E02"/>
    <w:rsid w:val="00F61DB1"/>
    <w:rsid w:val="00F6570E"/>
    <w:rsid w:val="00F71B12"/>
    <w:rsid w:val="00F82B27"/>
    <w:rsid w:val="00F859A7"/>
    <w:rsid w:val="00F86455"/>
    <w:rsid w:val="00FC6CE1"/>
    <w:rsid w:val="00FD4C92"/>
    <w:rsid w:val="00FF7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152EC"/>
  <w15:chartTrackingRefBased/>
  <w15:docId w15:val="{023088A7-ED95-44F8-8BF9-F1478528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D7"/>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pPr>
      <w:tabs>
        <w:tab w:val="center" w:pos="4819"/>
        <w:tab w:val="right" w:pos="9638"/>
      </w:tabs>
      <w:spacing w:after="60"/>
    </w:pPr>
  </w:style>
  <w:style w:type="paragraph" w:styleId="Sidefod">
    <w:name w:val="footer"/>
    <w:basedOn w:val="Normal"/>
    <w:link w:val="SidefodTegn"/>
    <w:uiPriority w:val="99"/>
    <w:pPr>
      <w:tabs>
        <w:tab w:val="center" w:pos="4819"/>
        <w:tab w:val="right" w:pos="9638"/>
      </w:tabs>
    </w:pPr>
  </w:style>
  <w:style w:type="character" w:styleId="Hyperlink">
    <w:name w:val="Hyperlink"/>
    <w:rPr>
      <w:color w:val="0000FF"/>
      <w:u w:val="single"/>
    </w:rPr>
  </w:style>
  <w:style w:type="character" w:styleId="Sidetal">
    <w:name w:val="page number"/>
    <w:basedOn w:val="Standardskrifttypeiafsnit"/>
  </w:style>
  <w:style w:type="paragraph" w:styleId="Markeringsbobletekst">
    <w:name w:val="Balloon Text"/>
    <w:basedOn w:val="Normal"/>
    <w:semiHidden/>
    <w:rsid w:val="00FC6CE1"/>
    <w:rPr>
      <w:rFonts w:ascii="Tahoma" w:hAnsi="Tahoma" w:cs="Tahoma"/>
      <w:sz w:val="16"/>
      <w:szCs w:val="16"/>
    </w:rPr>
  </w:style>
  <w:style w:type="character" w:customStyle="1" w:styleId="SidefodTegn">
    <w:name w:val="Sidefod Tegn"/>
    <w:link w:val="Sidefod"/>
    <w:uiPriority w:val="99"/>
    <w:rsid w:val="00BA69B9"/>
    <w:rPr>
      <w:sz w:val="24"/>
      <w:szCs w:val="24"/>
    </w:rPr>
  </w:style>
  <w:style w:type="table" w:styleId="Tabel-Gitter">
    <w:name w:val="Table Grid"/>
    <w:basedOn w:val="Tabel-Normal"/>
    <w:uiPriority w:val="59"/>
    <w:rsid w:val="007C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A538D8"/>
    <w:rPr>
      <w:sz w:val="20"/>
      <w:szCs w:val="20"/>
    </w:rPr>
  </w:style>
  <w:style w:type="character" w:customStyle="1" w:styleId="SlutnotetekstTegn">
    <w:name w:val="Slutnotetekst Tegn"/>
    <w:basedOn w:val="Standardskrifttypeiafsnit"/>
    <w:link w:val="Slutnotetekst"/>
    <w:uiPriority w:val="99"/>
    <w:semiHidden/>
    <w:rsid w:val="00A538D8"/>
  </w:style>
  <w:style w:type="character" w:styleId="Slutnotehenvisning">
    <w:name w:val="endnote reference"/>
    <w:uiPriority w:val="99"/>
    <w:semiHidden/>
    <w:unhideWhenUsed/>
    <w:rsid w:val="00A53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F942-B6B8-4AD4-A9EC-D6BCB53D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11173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Til Forretningsudvalget</vt:lpstr>
    </vt:vector>
  </TitlesOfParts>
  <Company>Landsforeningen Sind</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Forretningsudvalget</dc:title>
  <dc:subject/>
  <dc:creator>Birgit</dc:creator>
  <cp:keywords/>
  <cp:lastModifiedBy>Loke Lamhauge Barrett</cp:lastModifiedBy>
  <cp:revision>2</cp:revision>
  <cp:lastPrinted>2023-07-12T11:38:00Z</cp:lastPrinted>
  <dcterms:created xsi:type="dcterms:W3CDTF">2023-11-03T12:53:00Z</dcterms:created>
  <dcterms:modified xsi:type="dcterms:W3CDTF">2023-11-03T12:53:00Z</dcterms:modified>
</cp:coreProperties>
</file>