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C356B" w14:textId="77777777" w:rsidR="00452FCF" w:rsidRPr="00452FCF" w:rsidRDefault="00452FCF" w:rsidP="00452FCF">
      <w:pPr>
        <w:pStyle w:val="Overskrift1"/>
        <w:spacing w:line="276" w:lineRule="auto"/>
        <w:rPr>
          <w:rFonts w:eastAsiaTheme="minorHAnsi" w:cstheme="majorHAnsi"/>
          <w:b/>
          <w:color w:val="C00000"/>
          <w:sz w:val="36"/>
          <w:szCs w:val="22"/>
        </w:rPr>
      </w:pPr>
      <w:bookmarkStart w:id="0" w:name="_Toc95467431"/>
      <w:r w:rsidRPr="00452FCF">
        <w:rPr>
          <w:rFonts w:eastAsia="Georgia" w:cstheme="majorHAnsi"/>
          <w:b/>
          <w:color w:val="C00000"/>
          <w:sz w:val="36"/>
          <w:szCs w:val="22"/>
        </w:rPr>
        <w:t>Rammesætning for den frivillige besøgsven og borger</w:t>
      </w:r>
      <w:bookmarkEnd w:id="0"/>
      <w:r w:rsidRPr="00452FCF">
        <w:rPr>
          <w:rFonts w:eastAsia="Georgia" w:cstheme="majorHAnsi"/>
          <w:b/>
          <w:color w:val="C00000"/>
          <w:sz w:val="36"/>
          <w:szCs w:val="22"/>
        </w:rPr>
        <w:t>en</w:t>
      </w:r>
    </w:p>
    <w:p w14:paraId="106A0F8F" w14:textId="77777777" w:rsidR="00452FCF" w:rsidRPr="000B02EC" w:rsidRDefault="00452FCF" w:rsidP="00452FCF">
      <w:pPr>
        <w:spacing w:line="276" w:lineRule="auto"/>
        <w:rPr>
          <w:rFonts w:cstheme="minorHAnsi"/>
        </w:rPr>
      </w:pPr>
      <w:r w:rsidRPr="000B02EC">
        <w:rPr>
          <w:rFonts w:cstheme="minorHAnsi"/>
        </w:rPr>
        <w:t>For at skabe de bedst mulige rammer for det forløb, som borgeren og besøgsvennen skal i gang med</w:t>
      </w:r>
      <w:r w:rsidR="00C901EE">
        <w:rPr>
          <w:rFonts w:cstheme="minorHAnsi"/>
        </w:rPr>
        <w:t>,</w:t>
      </w:r>
      <w:r w:rsidRPr="000B02EC">
        <w:rPr>
          <w:rFonts w:cstheme="minorHAnsi"/>
        </w:rPr>
        <w:t xml:space="preserve"> og for at sikre, at det kommer til at forløbe bedst muligt, er der samlet nogle punkter, som de sammen kan være opmærksomme på. Dette dokument kan besøgsvens-koordinatoren udlevere til </w:t>
      </w:r>
      <w:r w:rsidR="00BD13D5" w:rsidRPr="000B02EC">
        <w:rPr>
          <w:rFonts w:cstheme="minorHAnsi"/>
        </w:rPr>
        <w:t>besøgsvennen efter matchmødet</w:t>
      </w:r>
      <w:r w:rsidRPr="000B02EC">
        <w:rPr>
          <w:rFonts w:cstheme="minorHAnsi"/>
        </w:rPr>
        <w:t xml:space="preserve"> med borgeren. </w:t>
      </w:r>
      <w:r w:rsidR="00BD13D5" w:rsidRPr="000B02EC">
        <w:rPr>
          <w:rFonts w:cstheme="minorHAnsi"/>
        </w:rPr>
        <w:t>Det giver god mening</w:t>
      </w:r>
      <w:r w:rsidR="00C901EE">
        <w:rPr>
          <w:rFonts w:cstheme="minorHAnsi"/>
        </w:rPr>
        <w:t>,</w:t>
      </w:r>
      <w:r w:rsidR="00BD13D5" w:rsidRPr="000B02EC">
        <w:rPr>
          <w:rFonts w:cstheme="minorHAnsi"/>
        </w:rPr>
        <w:t xml:space="preserve"> at den frivillige besøgsven og borgeren går dokumen</w:t>
      </w:r>
      <w:r w:rsidR="00C901EE">
        <w:rPr>
          <w:rFonts w:cstheme="minorHAnsi"/>
        </w:rPr>
        <w:t xml:space="preserve">tet igennem, så de begge </w:t>
      </w:r>
      <w:r w:rsidR="00BD13D5" w:rsidRPr="000B02EC">
        <w:rPr>
          <w:rFonts w:cstheme="minorHAnsi"/>
        </w:rPr>
        <w:t xml:space="preserve">kender til rammesætningen for deres relation. </w:t>
      </w:r>
    </w:p>
    <w:p w14:paraId="4FE39194" w14:textId="77777777" w:rsidR="00452FCF" w:rsidRPr="000B02EC" w:rsidRDefault="00452FCF" w:rsidP="00452FCF">
      <w:pPr>
        <w:pStyle w:val="Overskrift2"/>
        <w:rPr>
          <w:rFonts w:cstheme="majorHAnsi"/>
          <w:b/>
          <w:color w:val="C00000"/>
          <w:sz w:val="28"/>
          <w:szCs w:val="22"/>
        </w:rPr>
      </w:pPr>
      <w:r w:rsidRPr="000B02EC">
        <w:rPr>
          <w:rFonts w:cstheme="majorHAnsi"/>
          <w:b/>
          <w:color w:val="C00000"/>
          <w:sz w:val="28"/>
          <w:szCs w:val="22"/>
        </w:rPr>
        <w:t>Til Besøgsven</w:t>
      </w:r>
      <w:r w:rsidR="000B02EC" w:rsidRPr="000B02EC">
        <w:rPr>
          <w:rFonts w:cstheme="majorHAnsi"/>
          <w:b/>
          <w:color w:val="C00000"/>
          <w:sz w:val="28"/>
          <w:szCs w:val="22"/>
        </w:rPr>
        <w:t>nen</w:t>
      </w:r>
    </w:p>
    <w:p w14:paraId="6854B02F" w14:textId="77777777" w:rsidR="00452FCF" w:rsidRPr="000B02EC" w:rsidRDefault="00BD13D5" w:rsidP="00BD13D5">
      <w:pPr>
        <w:spacing w:after="720"/>
        <w:rPr>
          <w:rFonts w:cstheme="minorHAnsi"/>
        </w:rPr>
      </w:pPr>
      <w:r w:rsidRPr="000B02EC">
        <w:rPr>
          <w:rFonts w:cstheme="minorHAnsi"/>
        </w:rPr>
        <w:br/>
      </w:r>
      <w:r w:rsidRPr="000B02EC">
        <w:rPr>
          <w:rFonts w:cstheme="minorHAnsi"/>
          <w:b/>
          <w:i/>
          <w:u w:val="single"/>
        </w:rPr>
        <w:t>Tiden sammen med din borger:</w:t>
      </w:r>
      <w:r w:rsidRPr="000B02EC">
        <w:rPr>
          <w:rFonts w:cstheme="minorHAnsi"/>
        </w:rPr>
        <w:br/>
      </w:r>
      <w:r w:rsidR="00452FCF" w:rsidRPr="000B02EC">
        <w:rPr>
          <w:rFonts w:cstheme="minorHAnsi"/>
        </w:rPr>
        <w:t xml:space="preserve">Du </w:t>
      </w:r>
      <w:r w:rsidR="00452FCF" w:rsidRPr="000B02EC">
        <w:rPr>
          <w:rFonts w:cstheme="minorHAnsi"/>
          <w:color w:val="000000"/>
        </w:rPr>
        <w:t xml:space="preserve">finder sammen med din borger ud af, hvad I gerne vil bruge tiden på. Det kan variere fra gang til gang, alt efter hvad I har lyst til. </w:t>
      </w:r>
      <w:r w:rsidRPr="000B02EC">
        <w:rPr>
          <w:rFonts w:cstheme="minorHAnsi"/>
        </w:rPr>
        <w:t>Det kunne fx være:</w:t>
      </w:r>
    </w:p>
    <w:p w14:paraId="13F7D79D" w14:textId="77777777" w:rsidR="00452FCF" w:rsidRPr="000B02EC" w:rsidRDefault="00452FCF" w:rsidP="00452FCF">
      <w:pPr>
        <w:pStyle w:val="Listeafsnit"/>
        <w:numPr>
          <w:ilvl w:val="0"/>
          <w:numId w:val="2"/>
        </w:numPr>
        <w:spacing w:after="160"/>
        <w:rPr>
          <w:rFonts w:cstheme="minorHAnsi"/>
        </w:rPr>
      </w:pPr>
      <w:r w:rsidRPr="000B02EC">
        <w:rPr>
          <w:rFonts w:cstheme="minorHAnsi"/>
        </w:rPr>
        <w:t xml:space="preserve">Lave noget aktivt ude i naturen sammen </w:t>
      </w:r>
    </w:p>
    <w:p w14:paraId="26176207" w14:textId="77777777" w:rsidR="00452FCF" w:rsidRPr="000B02EC" w:rsidRDefault="00452FCF" w:rsidP="00452FCF">
      <w:pPr>
        <w:pStyle w:val="Listeafsnit"/>
        <w:numPr>
          <w:ilvl w:val="0"/>
          <w:numId w:val="2"/>
        </w:numPr>
        <w:spacing w:after="160"/>
        <w:rPr>
          <w:rFonts w:cstheme="minorHAnsi"/>
        </w:rPr>
      </w:pPr>
      <w:r w:rsidRPr="000B02EC">
        <w:rPr>
          <w:rFonts w:cstheme="minorHAnsi"/>
        </w:rPr>
        <w:t>Være kreative sammen</w:t>
      </w:r>
    </w:p>
    <w:p w14:paraId="6A185EA9" w14:textId="77777777" w:rsidR="00452FCF" w:rsidRPr="000B02EC" w:rsidRDefault="00452FCF" w:rsidP="00452FCF">
      <w:pPr>
        <w:pStyle w:val="Listeafsnit"/>
        <w:numPr>
          <w:ilvl w:val="0"/>
          <w:numId w:val="2"/>
        </w:numPr>
        <w:spacing w:after="160"/>
        <w:rPr>
          <w:rFonts w:cstheme="minorHAnsi"/>
        </w:rPr>
      </w:pPr>
      <w:r w:rsidRPr="000B02EC">
        <w:rPr>
          <w:rFonts w:cstheme="minorHAnsi"/>
        </w:rPr>
        <w:t xml:space="preserve">Drikke te eller kaffe hjemme hos en af jer </w:t>
      </w:r>
    </w:p>
    <w:p w14:paraId="43F47B78" w14:textId="77777777" w:rsidR="00452FCF" w:rsidRPr="000B02EC" w:rsidRDefault="00452FCF" w:rsidP="00452FCF">
      <w:pPr>
        <w:pStyle w:val="Listeafsnit"/>
        <w:numPr>
          <w:ilvl w:val="0"/>
          <w:numId w:val="2"/>
        </w:numPr>
        <w:spacing w:after="160"/>
        <w:rPr>
          <w:rFonts w:cstheme="minorHAnsi"/>
        </w:rPr>
      </w:pPr>
      <w:r w:rsidRPr="000B02EC">
        <w:rPr>
          <w:rFonts w:cstheme="minorHAnsi"/>
        </w:rPr>
        <w:t xml:space="preserve">Se film – enten derhjemme eller i biografen </w:t>
      </w:r>
    </w:p>
    <w:p w14:paraId="15319106" w14:textId="77777777" w:rsidR="00452FCF" w:rsidRPr="000B02EC" w:rsidRDefault="00452FCF" w:rsidP="00452FCF">
      <w:pPr>
        <w:pStyle w:val="Listeafsnit"/>
        <w:numPr>
          <w:ilvl w:val="0"/>
          <w:numId w:val="2"/>
        </w:numPr>
        <w:spacing w:after="160"/>
        <w:rPr>
          <w:rFonts w:cstheme="minorHAnsi"/>
        </w:rPr>
      </w:pPr>
      <w:r w:rsidRPr="000B02EC">
        <w:rPr>
          <w:rFonts w:cstheme="minorHAnsi"/>
        </w:rPr>
        <w:t xml:space="preserve">Gå ture </w:t>
      </w:r>
    </w:p>
    <w:p w14:paraId="29955245" w14:textId="77777777" w:rsidR="00452FCF" w:rsidRPr="000B02EC" w:rsidRDefault="00452FCF" w:rsidP="00452FCF">
      <w:pPr>
        <w:pStyle w:val="Listeafsnit"/>
        <w:numPr>
          <w:ilvl w:val="0"/>
          <w:numId w:val="2"/>
        </w:numPr>
        <w:spacing w:after="160"/>
        <w:rPr>
          <w:rFonts w:cstheme="minorHAnsi"/>
        </w:rPr>
      </w:pPr>
      <w:r w:rsidRPr="000B02EC">
        <w:rPr>
          <w:rFonts w:cstheme="minorHAnsi"/>
        </w:rPr>
        <w:t>Gå på cafe</w:t>
      </w:r>
    </w:p>
    <w:p w14:paraId="6081F8A8" w14:textId="77777777" w:rsidR="00452FCF" w:rsidRPr="000B02EC" w:rsidRDefault="00452FCF" w:rsidP="00452FCF">
      <w:pPr>
        <w:pStyle w:val="Listeafsnit"/>
        <w:numPr>
          <w:ilvl w:val="0"/>
          <w:numId w:val="2"/>
        </w:numPr>
        <w:spacing w:after="160"/>
        <w:rPr>
          <w:rFonts w:cstheme="minorHAnsi"/>
        </w:rPr>
      </w:pPr>
      <w:r w:rsidRPr="000B02EC">
        <w:rPr>
          <w:rFonts w:cstheme="minorHAnsi"/>
        </w:rPr>
        <w:t>Tage på museum eller opleve noget andet kulturelt</w:t>
      </w:r>
    </w:p>
    <w:p w14:paraId="0C496007" w14:textId="77777777" w:rsidR="00E77957" w:rsidRDefault="00E77957" w:rsidP="00BD13D5">
      <w:pPr>
        <w:rPr>
          <w:rFonts w:cstheme="minorHAnsi"/>
        </w:rPr>
      </w:pPr>
    </w:p>
    <w:p w14:paraId="752D2BD4" w14:textId="3CC9297C" w:rsidR="00BD13D5" w:rsidRPr="000B02EC" w:rsidRDefault="00BD13D5" w:rsidP="00BD13D5">
      <w:pPr>
        <w:rPr>
          <w:rFonts w:cstheme="minorHAnsi"/>
        </w:rPr>
      </w:pPr>
      <w:r w:rsidRPr="000B02EC">
        <w:rPr>
          <w:rFonts w:cstheme="minorHAnsi"/>
        </w:rPr>
        <w:t>Det er en fordel allerede fra start at aftale mødetidspu</w:t>
      </w:r>
      <w:r w:rsidR="008D5959">
        <w:rPr>
          <w:rFonts w:cstheme="minorHAnsi"/>
        </w:rPr>
        <w:t xml:space="preserve">nkter og ca. længden af besøget. </w:t>
      </w:r>
      <w:r w:rsidRPr="000B02EC">
        <w:rPr>
          <w:rFonts w:cstheme="minorHAnsi"/>
        </w:rPr>
        <w:t>Det kan enten være en fast aftale,</w:t>
      </w:r>
      <w:r w:rsidR="00C901EE">
        <w:rPr>
          <w:rFonts w:cstheme="minorHAnsi"/>
        </w:rPr>
        <w:t xml:space="preserve"> eller aftaler I laver fra gang til gang </w:t>
      </w:r>
      <w:r w:rsidRPr="000B02EC">
        <w:rPr>
          <w:rFonts w:cstheme="minorHAnsi"/>
        </w:rPr>
        <w:t>afhængig</w:t>
      </w:r>
      <w:r w:rsidR="00C901EE">
        <w:rPr>
          <w:rFonts w:cstheme="minorHAnsi"/>
        </w:rPr>
        <w:t>t</w:t>
      </w:r>
      <w:r w:rsidRPr="000B02EC">
        <w:rPr>
          <w:rFonts w:cstheme="minorHAnsi"/>
        </w:rPr>
        <w:t xml:space="preserve"> af</w:t>
      </w:r>
      <w:r w:rsidR="00C901EE">
        <w:rPr>
          <w:rFonts w:cstheme="minorHAnsi"/>
        </w:rPr>
        <w:t>,</w:t>
      </w:r>
      <w:r w:rsidRPr="000B02EC">
        <w:rPr>
          <w:rFonts w:cstheme="minorHAnsi"/>
        </w:rPr>
        <w:t xml:space="preserve"> hvad der passer jer begge bedst.  </w:t>
      </w:r>
    </w:p>
    <w:p w14:paraId="60F76C4F" w14:textId="77777777" w:rsidR="00BD13D5" w:rsidRPr="000B02EC" w:rsidRDefault="008D5959" w:rsidP="00BD13D5">
      <w:pPr>
        <w:rPr>
          <w:rFonts w:cstheme="minorHAnsi"/>
        </w:rPr>
      </w:pPr>
      <w:r>
        <w:rPr>
          <w:rFonts w:cstheme="minorHAnsi"/>
        </w:rPr>
        <w:t>Hvis en af jer</w:t>
      </w:r>
      <w:r w:rsidR="00BD13D5" w:rsidRPr="000B02EC">
        <w:rPr>
          <w:rFonts w:cstheme="minorHAnsi"/>
        </w:rPr>
        <w:t xml:space="preserve"> bliver forhindret</w:t>
      </w:r>
      <w:r>
        <w:rPr>
          <w:rFonts w:cstheme="minorHAnsi"/>
        </w:rPr>
        <w:t xml:space="preserve"> i at mødes til jeres aftale</w:t>
      </w:r>
      <w:r w:rsidR="00BD13D5" w:rsidRPr="000B02EC">
        <w:rPr>
          <w:rFonts w:cstheme="minorHAnsi"/>
        </w:rPr>
        <w:t>, er det MEGET vigtigt at give den anden bes</w:t>
      </w:r>
      <w:r w:rsidR="00C901EE">
        <w:rPr>
          <w:rFonts w:cstheme="minorHAnsi"/>
        </w:rPr>
        <w:t>ked (telefon/sms) med det samme</w:t>
      </w:r>
      <w:r w:rsidR="00BD13D5" w:rsidRPr="000B02EC">
        <w:rPr>
          <w:rFonts w:cstheme="minorHAnsi"/>
        </w:rPr>
        <w:t xml:space="preserve"> og lave en ny aftale. Stabilitet i forhold til aftal</w:t>
      </w:r>
      <w:r w:rsidR="00C901EE">
        <w:rPr>
          <w:rFonts w:cstheme="minorHAnsi"/>
        </w:rPr>
        <w:t>er er centralt for begge parter</w:t>
      </w:r>
      <w:r w:rsidR="00BD13D5" w:rsidRPr="000B02EC">
        <w:rPr>
          <w:rFonts w:cstheme="minorHAnsi"/>
        </w:rPr>
        <w:t xml:space="preserve">. </w:t>
      </w:r>
    </w:p>
    <w:p w14:paraId="0F02FC20" w14:textId="77777777" w:rsidR="00BD13D5" w:rsidRPr="000B02EC" w:rsidRDefault="00BD13D5" w:rsidP="00BD13D5">
      <w:pPr>
        <w:rPr>
          <w:rFonts w:cstheme="minorHAnsi"/>
        </w:rPr>
      </w:pPr>
      <w:r w:rsidRPr="000B02EC">
        <w:rPr>
          <w:rFonts w:cstheme="minorHAnsi"/>
          <w:b/>
          <w:i/>
          <w:color w:val="000000" w:themeColor="text1"/>
          <w:u w:val="single"/>
        </w:rPr>
        <w:t>Alternative besøg</w:t>
      </w:r>
      <w:r w:rsidRPr="000B02EC">
        <w:rPr>
          <w:rFonts w:cstheme="minorHAnsi"/>
          <w:b/>
          <w:i/>
          <w:color w:val="000000" w:themeColor="text1"/>
          <w:u w:val="single"/>
        </w:rPr>
        <w:br/>
      </w:r>
      <w:r w:rsidRPr="000B02EC">
        <w:rPr>
          <w:rFonts w:cstheme="minorHAnsi"/>
        </w:rPr>
        <w:t>Som frivillig besøgsven har du ogs</w:t>
      </w:r>
      <w:r w:rsidR="008D5959">
        <w:rPr>
          <w:rFonts w:cstheme="minorHAnsi"/>
        </w:rPr>
        <w:t>å mulighed for at besøge borgeren</w:t>
      </w:r>
      <w:r w:rsidRPr="000B02EC">
        <w:rPr>
          <w:rFonts w:cstheme="minorHAnsi"/>
        </w:rPr>
        <w:t xml:space="preserve"> på b</w:t>
      </w:r>
      <w:r w:rsidR="008D5959">
        <w:rPr>
          <w:rFonts w:cstheme="minorHAnsi"/>
        </w:rPr>
        <w:t>osteder eller institutioner. I</w:t>
      </w:r>
      <w:r w:rsidRPr="000B02EC">
        <w:rPr>
          <w:rFonts w:cstheme="minorHAnsi"/>
        </w:rPr>
        <w:t xml:space="preserve"> kan også gå sammen flere frivillige besøgsv</w:t>
      </w:r>
      <w:r w:rsidR="00C901EE">
        <w:rPr>
          <w:rFonts w:cstheme="minorHAnsi"/>
        </w:rPr>
        <w:t>enner og besøge flere beboere ad</w:t>
      </w:r>
      <w:r w:rsidRPr="000B02EC">
        <w:rPr>
          <w:rFonts w:cstheme="minorHAnsi"/>
        </w:rPr>
        <w:t xml:space="preserve"> gangen. Det indebærer natu</w:t>
      </w:r>
      <w:r w:rsidR="008D5959">
        <w:rPr>
          <w:rFonts w:cstheme="minorHAnsi"/>
        </w:rPr>
        <w:t>rligvis et samarbejde mellem den</w:t>
      </w:r>
      <w:r w:rsidRPr="000B02EC">
        <w:rPr>
          <w:rFonts w:cstheme="minorHAnsi"/>
        </w:rPr>
        <w:t xml:space="preserve"> lokale SIND afdeling og bostedet. Tag en snak med din </w:t>
      </w:r>
      <w:r w:rsidR="00C901EE">
        <w:rPr>
          <w:rFonts w:cstheme="minorHAnsi"/>
        </w:rPr>
        <w:t>besøgsvens-koordinator og hør,</w:t>
      </w:r>
      <w:r w:rsidRPr="000B02EC">
        <w:rPr>
          <w:rFonts w:cstheme="minorHAnsi"/>
        </w:rPr>
        <w:t xml:space="preserve"> hvad mulighederne er. </w:t>
      </w:r>
    </w:p>
    <w:p w14:paraId="008F20E9" w14:textId="77777777" w:rsidR="0052743E" w:rsidRDefault="00BD13D5" w:rsidP="00125EB9">
      <w:pPr>
        <w:spacing w:line="276" w:lineRule="auto"/>
        <w:rPr>
          <w:rFonts w:cstheme="minorHAnsi"/>
          <w:color w:val="FF0000"/>
        </w:rPr>
      </w:pPr>
      <w:r w:rsidRPr="000B02EC">
        <w:rPr>
          <w:rFonts w:cstheme="minorHAnsi"/>
          <w:b/>
          <w:i/>
          <w:u w:val="single"/>
        </w:rPr>
        <w:t>Borgere med børn under 18 år</w:t>
      </w:r>
      <w:r w:rsidRPr="000B02EC">
        <w:rPr>
          <w:rFonts w:cstheme="minorHAnsi"/>
          <w:b/>
          <w:i/>
          <w:u w:val="single"/>
        </w:rPr>
        <w:br/>
      </w:r>
      <w:r w:rsidR="00C901EE">
        <w:rPr>
          <w:rFonts w:cstheme="minorHAnsi"/>
          <w:color w:val="000000" w:themeColor="text1"/>
        </w:rPr>
        <w:t>Hvis du som frivillig</w:t>
      </w:r>
      <w:r w:rsidR="00060BAF" w:rsidRPr="00060BAF">
        <w:rPr>
          <w:rFonts w:cstheme="minorHAnsi"/>
          <w:color w:val="000000" w:themeColor="text1"/>
        </w:rPr>
        <w:t xml:space="preserve"> besøgsven kommer hjem til en borger, der har hjemmeboende børn under 18 år, skal du godkende, at der må indhentes en børneattest på dig. Du eller besøgsvens-koordinatoren skal kontakte SIND sekretariatet</w:t>
      </w:r>
      <w:r w:rsidR="00C901EE">
        <w:rPr>
          <w:rFonts w:cstheme="minorHAnsi"/>
          <w:color w:val="000000" w:themeColor="text1"/>
        </w:rPr>
        <w:t>,</w:t>
      </w:r>
      <w:r w:rsidR="00060BAF" w:rsidRPr="00060BAF">
        <w:rPr>
          <w:rFonts w:cstheme="minorHAnsi"/>
          <w:color w:val="000000" w:themeColor="text1"/>
        </w:rPr>
        <w:t xml:space="preserve"> og de vil hjælpe dig med at indhente den. SIND sekretariatet skal have følgende oplysninger på dig</w:t>
      </w:r>
      <w:r w:rsidR="00C901EE">
        <w:rPr>
          <w:rFonts w:cstheme="minorHAnsi"/>
          <w:color w:val="000000" w:themeColor="text1"/>
        </w:rPr>
        <w:t>,</w:t>
      </w:r>
      <w:r w:rsidR="00060BAF" w:rsidRPr="00060BAF">
        <w:rPr>
          <w:rFonts w:cstheme="minorHAnsi"/>
          <w:color w:val="000000" w:themeColor="text1"/>
        </w:rPr>
        <w:t xml:space="preserve"> for a</w:t>
      </w:r>
      <w:r w:rsidR="00C901EE">
        <w:rPr>
          <w:rFonts w:cstheme="minorHAnsi"/>
          <w:color w:val="000000" w:themeColor="text1"/>
        </w:rPr>
        <w:t>t børneattesten kan indhentes: F</w:t>
      </w:r>
      <w:r w:rsidR="00060BAF" w:rsidRPr="00060BAF">
        <w:rPr>
          <w:rFonts w:cstheme="minorHAnsi"/>
          <w:color w:val="000000" w:themeColor="text1"/>
        </w:rPr>
        <w:t>ulde navn, cpr-nummer, årsagen til hvorfor børneattesten skal indhentes. Når børneattesten er indsendt til politiet</w:t>
      </w:r>
      <w:r w:rsidR="00C901EE">
        <w:rPr>
          <w:rFonts w:cstheme="minorHAnsi"/>
          <w:color w:val="000000" w:themeColor="text1"/>
        </w:rPr>
        <w:t>,</w:t>
      </w:r>
      <w:r w:rsidR="00060BAF" w:rsidRPr="00060BAF">
        <w:rPr>
          <w:rFonts w:cstheme="minorHAnsi"/>
          <w:color w:val="000000" w:themeColor="text1"/>
        </w:rPr>
        <w:t xml:space="preserve"> vil der gå op til 14 dage før du får svar i e-boks. Du skal godkende svaret</w:t>
      </w:r>
      <w:r w:rsidR="00C901EE">
        <w:rPr>
          <w:rFonts w:cstheme="minorHAnsi"/>
          <w:color w:val="000000" w:themeColor="text1"/>
        </w:rPr>
        <w:t>,</w:t>
      </w:r>
      <w:r w:rsidR="00060BAF" w:rsidRPr="00060BAF">
        <w:rPr>
          <w:rFonts w:cstheme="minorHAnsi"/>
          <w:color w:val="000000" w:themeColor="text1"/>
        </w:rPr>
        <w:t xml:space="preserve"> og derefter får SIND sekretariat</w:t>
      </w:r>
      <w:r w:rsidR="00C901EE">
        <w:rPr>
          <w:rFonts w:cstheme="minorHAnsi"/>
          <w:color w:val="000000" w:themeColor="text1"/>
        </w:rPr>
        <w:t>et</w:t>
      </w:r>
      <w:r w:rsidR="00060BAF" w:rsidRPr="00060BAF">
        <w:rPr>
          <w:rFonts w:cstheme="minorHAnsi"/>
          <w:color w:val="000000" w:themeColor="text1"/>
        </w:rPr>
        <w:t xml:space="preserve"> besked. Hvis børneattesten er ren, kan du komme i borgerens hjem. </w:t>
      </w:r>
    </w:p>
    <w:p w14:paraId="0DEE307D" w14:textId="6C420364" w:rsidR="008D1DE9" w:rsidRPr="00E77957" w:rsidRDefault="00452FCF" w:rsidP="00125EB9">
      <w:pPr>
        <w:spacing w:line="276" w:lineRule="auto"/>
        <w:rPr>
          <w:rFonts w:cstheme="minorHAnsi"/>
          <w:b/>
          <w:i/>
          <w:color w:val="000000" w:themeColor="text1"/>
          <w:u w:val="single"/>
        </w:rPr>
      </w:pPr>
      <w:r w:rsidRPr="000B02EC">
        <w:rPr>
          <w:rFonts w:cstheme="minorHAnsi"/>
        </w:rPr>
        <w:lastRenderedPageBreak/>
        <w:br/>
      </w:r>
      <w:r w:rsidR="008D1DE9" w:rsidRPr="000B02EC">
        <w:rPr>
          <w:rFonts w:cstheme="minorHAnsi"/>
          <w:b/>
          <w:i/>
          <w:color w:val="000000" w:themeColor="text1"/>
          <w:u w:val="single"/>
        </w:rPr>
        <w:t xml:space="preserve">Du skal have en forståelse for mennesker, der lever med psykisk sårbarhed </w:t>
      </w:r>
      <w:r w:rsidR="008D1DE9" w:rsidRPr="000B02EC">
        <w:rPr>
          <w:rFonts w:cstheme="minorHAnsi"/>
          <w:color w:val="000000" w:themeColor="text1"/>
        </w:rPr>
        <w:br/>
        <w:t>Som frivillig besøgsven for en person med psykisk sårbarhed, er det vigtigt</w:t>
      </w:r>
      <w:r w:rsidR="00E54FFB">
        <w:rPr>
          <w:rFonts w:cstheme="minorHAnsi"/>
          <w:color w:val="000000" w:themeColor="text1"/>
        </w:rPr>
        <w:t>,</w:t>
      </w:r>
      <w:r w:rsidR="008D1DE9" w:rsidRPr="000B02EC">
        <w:rPr>
          <w:rFonts w:cstheme="minorHAnsi"/>
          <w:color w:val="000000" w:themeColor="text1"/>
        </w:rPr>
        <w:t xml:space="preserve"> at du er god til at møde mennesker med nærvær og en oprigtig interesse i at lære et andet menneske at kende. Det kan være en fordel</w:t>
      </w:r>
      <w:r w:rsidR="00E54FFB">
        <w:rPr>
          <w:rFonts w:cstheme="minorHAnsi"/>
          <w:color w:val="000000" w:themeColor="text1"/>
        </w:rPr>
        <w:t>,</w:t>
      </w:r>
      <w:r w:rsidR="008D1DE9" w:rsidRPr="000B02EC">
        <w:rPr>
          <w:rFonts w:cstheme="minorHAnsi"/>
          <w:color w:val="000000" w:themeColor="text1"/>
        </w:rPr>
        <w:t xml:space="preserve"> at man har fælles interesser, </w:t>
      </w:r>
      <w:r w:rsidR="00E54FFB">
        <w:rPr>
          <w:rFonts w:cstheme="minorHAnsi"/>
          <w:color w:val="000000" w:themeColor="text1"/>
        </w:rPr>
        <w:t xml:space="preserve">men </w:t>
      </w:r>
      <w:r w:rsidR="008D1DE9" w:rsidRPr="000B02EC">
        <w:rPr>
          <w:rFonts w:cstheme="minorHAnsi"/>
          <w:color w:val="000000" w:themeColor="text1"/>
        </w:rPr>
        <w:t>det er dog ikke en nødvendighed, og ellers er det en vigtig kompetence at være nysgerrig på borgerens hverdag. Du må også gerne selv have haft psykiske vanskeligheder tæt inde på livet eller være pårørende til en</w:t>
      </w:r>
      <w:r w:rsidR="00E54FFB">
        <w:rPr>
          <w:rFonts w:cstheme="minorHAnsi"/>
          <w:color w:val="000000" w:themeColor="text1"/>
        </w:rPr>
        <w:t>,</w:t>
      </w:r>
      <w:r w:rsidR="008D1DE9" w:rsidRPr="000B02EC">
        <w:rPr>
          <w:rFonts w:cstheme="minorHAnsi"/>
          <w:color w:val="000000" w:themeColor="text1"/>
        </w:rPr>
        <w:t xml:space="preserve"> der har, men det er slet ikke noget krav. Dog skal du være et sted i din </w:t>
      </w:r>
      <w:proofErr w:type="spellStart"/>
      <w:r w:rsidR="008D1DE9" w:rsidRPr="000B02EC">
        <w:rPr>
          <w:rFonts w:cstheme="minorHAnsi"/>
          <w:color w:val="000000" w:themeColor="text1"/>
        </w:rPr>
        <w:t>recovery</w:t>
      </w:r>
      <w:proofErr w:type="spellEnd"/>
      <w:r w:rsidR="008D1DE9" w:rsidRPr="000B02EC">
        <w:rPr>
          <w:rFonts w:cstheme="minorHAnsi"/>
          <w:color w:val="000000" w:themeColor="text1"/>
        </w:rPr>
        <w:t xml:space="preserve">, hvor du har overskud og lyst til at støtte et andet menneske. Derudover vil besøgsvens-koordinatoren klæde dig på til opgaven og støtte dig undervejs. Du er altså ikke alene. </w:t>
      </w:r>
    </w:p>
    <w:p w14:paraId="05C6D47A" w14:textId="77777777" w:rsidR="008D1DE9" w:rsidRPr="000B02EC" w:rsidRDefault="008D1DE9" w:rsidP="008D1DE9">
      <w:pPr>
        <w:widowControl w:val="0"/>
        <w:autoSpaceDE w:val="0"/>
        <w:autoSpaceDN w:val="0"/>
        <w:spacing w:after="0" w:line="276" w:lineRule="auto"/>
        <w:rPr>
          <w:rFonts w:cstheme="minorHAnsi"/>
          <w:color w:val="000000" w:themeColor="text1"/>
        </w:rPr>
      </w:pPr>
      <w:r w:rsidRPr="000B02EC">
        <w:rPr>
          <w:rFonts w:cstheme="minorHAnsi"/>
          <w:b/>
          <w:i/>
          <w:color w:val="000000" w:themeColor="text1"/>
          <w:u w:val="single"/>
        </w:rPr>
        <w:t>Du skal være stabil og ansvarlig</w:t>
      </w:r>
      <w:r w:rsidRPr="000B02EC">
        <w:rPr>
          <w:rFonts w:cstheme="minorHAnsi"/>
          <w:i/>
          <w:color w:val="000000" w:themeColor="text1"/>
          <w:u w:val="single"/>
        </w:rPr>
        <w:br/>
      </w:r>
      <w:r w:rsidRPr="000B02EC">
        <w:rPr>
          <w:rFonts w:cstheme="minorHAnsi"/>
          <w:color w:val="000000" w:themeColor="text1"/>
        </w:rPr>
        <w:t>Når du forpligter dig til at være frivillig besøgsven, forventer vi, at du er stabil og ansvarlig, hvilket først og fremmest betyder, at vi regner med, at du overholder de aftaler, som du indgår med den person, du skal være besøgsven for. Derudover forpligter du dig også til at have kontakt og samarbejde med besøgsvens-koordinatoren efter behov.</w:t>
      </w:r>
    </w:p>
    <w:p w14:paraId="37D1F99E" w14:textId="77777777" w:rsidR="008D1DE9" w:rsidRPr="000B02EC" w:rsidRDefault="008D1DE9" w:rsidP="008D1DE9">
      <w:pPr>
        <w:widowControl w:val="0"/>
        <w:autoSpaceDE w:val="0"/>
        <w:autoSpaceDN w:val="0"/>
        <w:spacing w:after="0" w:line="276" w:lineRule="auto"/>
        <w:rPr>
          <w:rFonts w:cstheme="minorHAnsi"/>
          <w:color w:val="000000" w:themeColor="text1"/>
        </w:rPr>
      </w:pPr>
    </w:p>
    <w:p w14:paraId="0D61E174" w14:textId="77777777" w:rsidR="009A34D1" w:rsidRDefault="008D1DE9" w:rsidP="009A34D1">
      <w:pPr>
        <w:widowControl w:val="0"/>
        <w:autoSpaceDE w:val="0"/>
        <w:autoSpaceDN w:val="0"/>
        <w:spacing w:after="0" w:line="276" w:lineRule="auto"/>
        <w:rPr>
          <w:rFonts w:cstheme="minorHAnsi"/>
          <w:color w:val="000000" w:themeColor="text1"/>
        </w:rPr>
      </w:pPr>
      <w:r w:rsidRPr="000B02EC">
        <w:rPr>
          <w:rFonts w:cstheme="minorHAnsi"/>
          <w:b/>
          <w:i/>
          <w:color w:val="000000" w:themeColor="text1"/>
          <w:u w:val="single"/>
        </w:rPr>
        <w:t>Du skal være god til at skabe relationer</w:t>
      </w:r>
      <w:r w:rsidRPr="000B02EC">
        <w:rPr>
          <w:rFonts w:cstheme="minorHAnsi"/>
          <w:i/>
          <w:color w:val="000000" w:themeColor="text1"/>
          <w:u w:val="single"/>
        </w:rPr>
        <w:br/>
      </w:r>
      <w:r w:rsidRPr="000B02EC">
        <w:rPr>
          <w:rFonts w:cstheme="minorHAnsi"/>
          <w:color w:val="000000" w:themeColor="text1"/>
        </w:rPr>
        <w:t>Som besøgsven er det vigtigt, at du er god til at skabe relationer, hvilket indebærer at være tillidsvækkende og nærværende. Derudover er det også vigtigt, at du er oprigtig</w:t>
      </w:r>
      <w:r w:rsidR="00E54FFB">
        <w:rPr>
          <w:rFonts w:cstheme="minorHAnsi"/>
          <w:color w:val="000000" w:themeColor="text1"/>
        </w:rPr>
        <w:t>t</w:t>
      </w:r>
      <w:r w:rsidRPr="000B02EC">
        <w:rPr>
          <w:rFonts w:cstheme="minorHAnsi"/>
          <w:color w:val="000000" w:themeColor="text1"/>
        </w:rPr>
        <w:t xml:space="preserve"> interesseret i at lære den anden person at kende og indgå i en ligeværdig relation.</w:t>
      </w:r>
    </w:p>
    <w:p w14:paraId="7F12E006" w14:textId="77777777" w:rsidR="009A34D1" w:rsidRDefault="009A34D1" w:rsidP="009A34D1">
      <w:pPr>
        <w:widowControl w:val="0"/>
        <w:autoSpaceDE w:val="0"/>
        <w:autoSpaceDN w:val="0"/>
        <w:spacing w:after="0" w:line="276" w:lineRule="auto"/>
        <w:rPr>
          <w:rFonts w:cstheme="minorHAnsi"/>
          <w:color w:val="000000" w:themeColor="text1"/>
        </w:rPr>
      </w:pPr>
    </w:p>
    <w:p w14:paraId="122951ED" w14:textId="77777777" w:rsidR="00452FCF" w:rsidRDefault="008D1DE9" w:rsidP="009A34D1">
      <w:pPr>
        <w:widowControl w:val="0"/>
        <w:autoSpaceDE w:val="0"/>
        <w:autoSpaceDN w:val="0"/>
        <w:spacing w:after="0" w:line="276" w:lineRule="auto"/>
        <w:rPr>
          <w:rFonts w:cstheme="minorHAnsi"/>
        </w:rPr>
      </w:pPr>
      <w:r w:rsidRPr="000B02EC">
        <w:rPr>
          <w:rFonts w:cstheme="minorHAnsi"/>
          <w:b/>
          <w:i/>
          <w:color w:val="000000" w:themeColor="text1"/>
          <w:u w:val="single"/>
        </w:rPr>
        <w:t>I har begge tavshedspligt</w:t>
      </w:r>
      <w:r w:rsidR="009A34D1">
        <w:rPr>
          <w:rFonts w:cstheme="minorHAnsi"/>
        </w:rPr>
        <w:br/>
      </w:r>
      <w:r w:rsidR="00E13FE7">
        <w:rPr>
          <w:rFonts w:cstheme="minorHAnsi"/>
        </w:rPr>
        <w:t>Både besøgsven og borger</w:t>
      </w:r>
      <w:r w:rsidRPr="000B02EC">
        <w:rPr>
          <w:rFonts w:cstheme="minorHAnsi"/>
        </w:rPr>
        <w:t xml:space="preserve"> har </w:t>
      </w:r>
      <w:r w:rsidR="00452FCF" w:rsidRPr="000B02EC">
        <w:rPr>
          <w:rFonts w:cstheme="minorHAnsi"/>
        </w:rPr>
        <w:t xml:space="preserve">tavshedspligt om, hvad I kommer til at vide om hinandens liv, og om hvad I snakker om, når I er sammen. Denne tavshedspligt fortsætter også, efter at I har afsluttet jeres forløb med hinanden i </w:t>
      </w:r>
      <w:proofErr w:type="spellStart"/>
      <w:r w:rsidR="00452FCF" w:rsidRPr="000B02EC">
        <w:rPr>
          <w:rFonts w:cstheme="minorHAnsi"/>
        </w:rPr>
        <w:t>SINDs</w:t>
      </w:r>
      <w:proofErr w:type="spellEnd"/>
      <w:r w:rsidR="00452FCF" w:rsidRPr="000B02EC">
        <w:rPr>
          <w:rFonts w:cstheme="minorHAnsi"/>
        </w:rPr>
        <w:t xml:space="preserve"> besøgsvens-tilbud.</w:t>
      </w:r>
    </w:p>
    <w:p w14:paraId="56389B6E" w14:textId="77777777" w:rsidR="009A34D1" w:rsidRPr="009A34D1" w:rsidRDefault="009A34D1" w:rsidP="009A34D1">
      <w:pPr>
        <w:widowControl w:val="0"/>
        <w:autoSpaceDE w:val="0"/>
        <w:autoSpaceDN w:val="0"/>
        <w:spacing w:after="0" w:line="276" w:lineRule="auto"/>
        <w:rPr>
          <w:rFonts w:cstheme="minorHAnsi"/>
          <w:color w:val="000000" w:themeColor="text1"/>
        </w:rPr>
      </w:pPr>
    </w:p>
    <w:p w14:paraId="54AFBCDA" w14:textId="57A159B7" w:rsidR="009A34D1" w:rsidRDefault="008D1DE9" w:rsidP="00540F74">
      <w:pPr>
        <w:widowControl w:val="0"/>
        <w:autoSpaceDE w:val="0"/>
        <w:autoSpaceDN w:val="0"/>
        <w:spacing w:line="276" w:lineRule="auto"/>
        <w:rPr>
          <w:rFonts w:cstheme="minorHAnsi"/>
          <w:i/>
          <w:color w:val="000000" w:themeColor="text1"/>
          <w:u w:val="single"/>
        </w:rPr>
      </w:pPr>
      <w:r w:rsidRPr="000B02EC">
        <w:rPr>
          <w:rFonts w:cstheme="minorHAnsi"/>
          <w:b/>
          <w:i/>
          <w:color w:val="000000" w:themeColor="text1"/>
          <w:u w:val="single"/>
        </w:rPr>
        <w:t>Du må ikke modtage gaver eller håndtere borgerens penge</w:t>
      </w:r>
      <w:r w:rsidRPr="000B02EC">
        <w:rPr>
          <w:rFonts w:cstheme="minorHAnsi"/>
          <w:color w:val="000000" w:themeColor="text1"/>
        </w:rPr>
        <w:br/>
        <w:t>Du må ikke modtage arv, støtte, større gaver eller lignende fra borgeren. Derudover må du heller ikke håndtere borgerens</w:t>
      </w:r>
      <w:r w:rsidR="00501D55">
        <w:rPr>
          <w:rFonts w:cstheme="minorHAnsi"/>
          <w:color w:val="000000" w:themeColor="text1"/>
        </w:rPr>
        <w:t xml:space="preserve"> penge, netbank, </w:t>
      </w:r>
      <w:proofErr w:type="spellStart"/>
      <w:r w:rsidR="00501D55">
        <w:rPr>
          <w:rFonts w:cstheme="minorHAnsi"/>
          <w:color w:val="000000" w:themeColor="text1"/>
        </w:rPr>
        <w:t>NemID</w:t>
      </w:r>
      <w:proofErr w:type="spellEnd"/>
      <w:r w:rsidR="00501D55">
        <w:rPr>
          <w:rFonts w:cstheme="minorHAnsi"/>
          <w:color w:val="000000" w:themeColor="text1"/>
        </w:rPr>
        <w:t xml:space="preserve"> </w:t>
      </w:r>
      <w:r w:rsidRPr="000B02EC">
        <w:rPr>
          <w:rFonts w:cstheme="minorHAnsi"/>
          <w:color w:val="000000" w:themeColor="text1"/>
        </w:rPr>
        <w:t>eller have nøgler til borgerens hjem. I må helle</w:t>
      </w:r>
      <w:r w:rsidR="000B02EC" w:rsidRPr="000B02EC">
        <w:rPr>
          <w:rFonts w:cstheme="minorHAnsi"/>
          <w:color w:val="000000" w:themeColor="text1"/>
        </w:rPr>
        <w:t>r ikke låne penge til hinanden.</w:t>
      </w:r>
      <w:bookmarkStart w:id="1" w:name="_GoBack"/>
      <w:bookmarkEnd w:id="1"/>
    </w:p>
    <w:p w14:paraId="74ECD4A1" w14:textId="77777777" w:rsidR="00540F74" w:rsidRPr="009A34D1" w:rsidRDefault="00540F74" w:rsidP="00540F74">
      <w:pPr>
        <w:widowControl w:val="0"/>
        <w:autoSpaceDE w:val="0"/>
        <w:autoSpaceDN w:val="0"/>
        <w:spacing w:line="276" w:lineRule="auto"/>
        <w:rPr>
          <w:rFonts w:cstheme="minorHAnsi"/>
          <w:i/>
          <w:color w:val="000000" w:themeColor="text1"/>
          <w:u w:val="single"/>
        </w:rPr>
      </w:pPr>
      <w:r w:rsidRPr="000B02EC">
        <w:rPr>
          <w:rFonts w:cstheme="minorHAnsi"/>
          <w:b/>
          <w:i/>
          <w:color w:val="000000" w:themeColor="text1"/>
          <w:u w:val="single"/>
        </w:rPr>
        <w:t>Du må ikke påtage dig ansattes arbejde</w:t>
      </w:r>
      <w:r w:rsidRPr="000B02EC">
        <w:rPr>
          <w:rFonts w:cstheme="minorHAnsi"/>
          <w:b/>
          <w:i/>
          <w:color w:val="000000" w:themeColor="text1"/>
          <w:u w:val="single"/>
        </w:rPr>
        <w:br/>
      </w:r>
      <w:r w:rsidRPr="000B02EC">
        <w:rPr>
          <w:rFonts w:cstheme="minorHAnsi"/>
          <w:color w:val="000000" w:themeColor="text1"/>
        </w:rPr>
        <w:t>Din opgave som besøgsven er at skabe hyggelige stunder sammen med borgeren</w:t>
      </w:r>
      <w:r w:rsidR="00DA0B94" w:rsidRPr="000B02EC">
        <w:rPr>
          <w:rFonts w:cstheme="minorHAnsi"/>
          <w:color w:val="000000" w:themeColor="text1"/>
        </w:rPr>
        <w:t xml:space="preserve">, og du skal derfor ikke hjælpe med medicin, </w:t>
      </w:r>
      <w:r w:rsidRPr="000B02EC">
        <w:rPr>
          <w:rFonts w:cstheme="minorHAnsi"/>
          <w:color w:val="000000" w:themeColor="text1"/>
        </w:rPr>
        <w:t>udføre professionel pleje, be</w:t>
      </w:r>
      <w:r w:rsidR="0027542B">
        <w:rPr>
          <w:rFonts w:cstheme="minorHAnsi"/>
          <w:color w:val="000000" w:themeColor="text1"/>
        </w:rPr>
        <w:t xml:space="preserve">handling eller terapi. </w:t>
      </w:r>
    </w:p>
    <w:p w14:paraId="3CA611BC" w14:textId="77777777" w:rsidR="000B02EC" w:rsidRPr="000B02EC" w:rsidRDefault="000B02EC" w:rsidP="000B02EC">
      <w:pPr>
        <w:rPr>
          <w:rFonts w:cstheme="minorHAnsi"/>
        </w:rPr>
      </w:pPr>
      <w:r w:rsidRPr="000B02EC">
        <w:rPr>
          <w:rFonts w:cstheme="minorHAnsi"/>
          <w:b/>
          <w:i/>
          <w:u w:val="single"/>
        </w:rPr>
        <w:t>Grænser</w:t>
      </w:r>
      <w:r w:rsidRPr="000B02EC">
        <w:rPr>
          <w:rFonts w:cstheme="minorHAnsi"/>
        </w:rPr>
        <w:br/>
        <w:t>Det er vigtigt, at både du og din borger ved, at I kan og skal si</w:t>
      </w:r>
      <w:r w:rsidR="00E54FFB">
        <w:rPr>
          <w:rFonts w:cstheme="minorHAnsi"/>
        </w:rPr>
        <w:t>ge fra i forhold til, hvor tæt I</w:t>
      </w:r>
      <w:r w:rsidRPr="000B02EC">
        <w:rPr>
          <w:rFonts w:cstheme="minorHAnsi"/>
        </w:rPr>
        <w:t xml:space="preserve"> ønsker, at den anden skal komme ind på livet af jer. </w:t>
      </w:r>
    </w:p>
    <w:p w14:paraId="109D49C0" w14:textId="77777777" w:rsidR="00E77957" w:rsidRDefault="00540F74" w:rsidP="00540F74">
      <w:pPr>
        <w:widowControl w:val="0"/>
        <w:autoSpaceDE w:val="0"/>
        <w:autoSpaceDN w:val="0"/>
        <w:spacing w:after="0" w:line="276" w:lineRule="auto"/>
        <w:rPr>
          <w:rFonts w:cstheme="minorHAnsi"/>
          <w:color w:val="000000" w:themeColor="text1"/>
        </w:rPr>
      </w:pPr>
      <w:r w:rsidRPr="000B02EC">
        <w:rPr>
          <w:rFonts w:cstheme="minorHAnsi"/>
          <w:b/>
          <w:i/>
          <w:color w:val="000000" w:themeColor="text1"/>
          <w:u w:val="single"/>
        </w:rPr>
        <w:t>Sparring og støtte fra besøgsvens-koordinatoren</w:t>
      </w:r>
      <w:r w:rsidRPr="000B02EC">
        <w:rPr>
          <w:rFonts w:cstheme="minorHAnsi"/>
          <w:i/>
          <w:color w:val="000000" w:themeColor="text1"/>
          <w:u w:val="single"/>
        </w:rPr>
        <w:br/>
      </w:r>
      <w:r w:rsidRPr="000B02EC">
        <w:rPr>
          <w:rFonts w:cstheme="minorHAnsi"/>
          <w:color w:val="000000" w:themeColor="text1"/>
        </w:rPr>
        <w:t>For at sikre at du som besøgsven føler dig tryg i rollen, vil din besøgsvens-koordinator sparre og støtte dig i rollen efter behov. Du kan også henvende dig til besøgsvens-koordinatoren, hvis du ønsker supervision. Herefter vil besøgsvens-koordinatoren kontakte bestyrelsen og se</w:t>
      </w:r>
      <w:r w:rsidR="00E54FFB">
        <w:rPr>
          <w:rFonts w:cstheme="minorHAnsi"/>
          <w:color w:val="000000" w:themeColor="text1"/>
        </w:rPr>
        <w:t>,</w:t>
      </w:r>
      <w:r w:rsidRPr="000B02EC">
        <w:rPr>
          <w:rFonts w:cstheme="minorHAnsi"/>
          <w:color w:val="000000" w:themeColor="text1"/>
        </w:rPr>
        <w:t xml:space="preserve"> om det allerede er planlagt, eller om det er muligt i forhold til lokalafdelingens midler. Supervisionen vil, i det tilfælde det er muligt, blive modtaget </w:t>
      </w:r>
    </w:p>
    <w:p w14:paraId="40C7FC87" w14:textId="77777777" w:rsidR="00E77957" w:rsidRDefault="00E77957" w:rsidP="00540F74">
      <w:pPr>
        <w:widowControl w:val="0"/>
        <w:autoSpaceDE w:val="0"/>
        <w:autoSpaceDN w:val="0"/>
        <w:spacing w:after="0" w:line="276" w:lineRule="auto"/>
        <w:rPr>
          <w:rFonts w:cstheme="minorHAnsi"/>
          <w:color w:val="000000" w:themeColor="text1"/>
        </w:rPr>
      </w:pPr>
    </w:p>
    <w:p w14:paraId="4A032CD7" w14:textId="7D22F2C2" w:rsidR="00540F74" w:rsidRPr="000B02EC" w:rsidRDefault="00540F74" w:rsidP="00540F74">
      <w:pPr>
        <w:widowControl w:val="0"/>
        <w:autoSpaceDE w:val="0"/>
        <w:autoSpaceDN w:val="0"/>
        <w:spacing w:after="0" w:line="276" w:lineRule="auto"/>
        <w:rPr>
          <w:rFonts w:cstheme="minorHAnsi"/>
          <w:color w:val="000000" w:themeColor="text1"/>
        </w:rPr>
      </w:pPr>
      <w:r w:rsidRPr="000B02EC">
        <w:rPr>
          <w:rFonts w:cstheme="minorHAnsi"/>
          <w:color w:val="000000" w:themeColor="text1"/>
        </w:rPr>
        <w:lastRenderedPageBreak/>
        <w:t xml:space="preserve">sammen med de andre frivillige besøgsvenner, hvor du kan få sparring på eventuelle problemstillinger, som du møder i dit virke som besøgsven. </w:t>
      </w:r>
    </w:p>
    <w:p w14:paraId="76DC223F" w14:textId="77777777" w:rsidR="00540F74" w:rsidRPr="000B02EC" w:rsidRDefault="00540F74" w:rsidP="00540F74">
      <w:pPr>
        <w:widowControl w:val="0"/>
        <w:autoSpaceDE w:val="0"/>
        <w:autoSpaceDN w:val="0"/>
        <w:spacing w:after="0" w:line="276" w:lineRule="auto"/>
        <w:rPr>
          <w:rFonts w:cstheme="minorHAnsi"/>
          <w:color w:val="000000" w:themeColor="text1"/>
        </w:rPr>
      </w:pPr>
    </w:p>
    <w:p w14:paraId="761ACB89" w14:textId="77777777" w:rsidR="00540F74" w:rsidRPr="00F02441" w:rsidRDefault="00540F74" w:rsidP="00540F74">
      <w:pPr>
        <w:widowControl w:val="0"/>
        <w:autoSpaceDE w:val="0"/>
        <w:autoSpaceDN w:val="0"/>
        <w:spacing w:line="276" w:lineRule="auto"/>
        <w:rPr>
          <w:rFonts w:cstheme="minorHAnsi"/>
          <w:color w:val="000000" w:themeColor="text1"/>
        </w:rPr>
      </w:pPr>
      <w:r w:rsidRPr="000B02EC">
        <w:rPr>
          <w:rFonts w:cstheme="minorHAnsi"/>
          <w:b/>
          <w:i/>
          <w:color w:val="000000" w:themeColor="text1"/>
          <w:u w:val="single"/>
        </w:rPr>
        <w:t>Du skal ikke have udgifter</w:t>
      </w:r>
      <w:r w:rsidR="00E54FFB">
        <w:rPr>
          <w:rFonts w:cstheme="minorHAnsi"/>
          <w:b/>
          <w:i/>
          <w:color w:val="000000" w:themeColor="text1"/>
          <w:u w:val="single"/>
        </w:rPr>
        <w:t>,</w:t>
      </w:r>
      <w:r w:rsidRPr="000B02EC">
        <w:rPr>
          <w:rFonts w:cstheme="minorHAnsi"/>
          <w:b/>
          <w:i/>
          <w:color w:val="000000" w:themeColor="text1"/>
          <w:u w:val="single"/>
        </w:rPr>
        <w:t xml:space="preserve"> når du er frivillig besøgsven</w:t>
      </w:r>
      <w:r w:rsidR="00F02441">
        <w:rPr>
          <w:rFonts w:cstheme="minorHAnsi"/>
          <w:color w:val="000000" w:themeColor="text1"/>
        </w:rPr>
        <w:br/>
        <w:t>Du kan få</w:t>
      </w:r>
      <w:r w:rsidRPr="000B02EC">
        <w:rPr>
          <w:rFonts w:cstheme="minorHAnsi"/>
          <w:color w:val="000000" w:themeColor="text1"/>
        </w:rPr>
        <w:t xml:space="preserve"> dine transportudgifter refunderet i forbindel</w:t>
      </w:r>
      <w:r w:rsidR="005C2E97">
        <w:rPr>
          <w:rFonts w:cstheme="minorHAnsi"/>
          <w:color w:val="000000" w:themeColor="text1"/>
        </w:rPr>
        <w:t>se med dine besøg</w:t>
      </w:r>
      <w:r w:rsidRPr="000B02EC">
        <w:rPr>
          <w:rFonts w:cstheme="minorHAnsi"/>
          <w:color w:val="000000" w:themeColor="text1"/>
        </w:rPr>
        <w:t xml:space="preserve">. Du skal udfylde </w:t>
      </w:r>
      <w:proofErr w:type="spellStart"/>
      <w:r w:rsidRPr="000B02EC">
        <w:rPr>
          <w:rFonts w:cstheme="minorHAnsi"/>
          <w:color w:val="000000" w:themeColor="text1"/>
        </w:rPr>
        <w:t>SINDs</w:t>
      </w:r>
      <w:proofErr w:type="spellEnd"/>
      <w:r w:rsidRPr="000B02EC">
        <w:rPr>
          <w:rFonts w:cstheme="minorHAnsi"/>
          <w:color w:val="000000" w:themeColor="text1"/>
        </w:rPr>
        <w:t xml:space="preserve"> rejseafregningsdokument, som ligger inde på </w:t>
      </w:r>
      <w:proofErr w:type="spellStart"/>
      <w:r w:rsidRPr="000B02EC">
        <w:rPr>
          <w:rFonts w:cstheme="minorHAnsi"/>
          <w:color w:val="000000" w:themeColor="text1"/>
        </w:rPr>
        <w:t>SINDs</w:t>
      </w:r>
      <w:proofErr w:type="spellEnd"/>
      <w:r w:rsidRPr="000B02EC">
        <w:rPr>
          <w:rFonts w:cstheme="minorHAnsi"/>
          <w:color w:val="000000" w:themeColor="text1"/>
        </w:rPr>
        <w:t xml:space="preserve"> hje</w:t>
      </w:r>
      <w:r w:rsidR="005C2E97">
        <w:rPr>
          <w:rFonts w:cstheme="minorHAnsi"/>
          <w:color w:val="000000" w:themeColor="text1"/>
        </w:rPr>
        <w:t>mmeside under ”Rejseafregning</w:t>
      </w:r>
      <w:r w:rsidRPr="000B02EC">
        <w:rPr>
          <w:rFonts w:cstheme="minorHAnsi"/>
          <w:color w:val="000000" w:themeColor="text1"/>
        </w:rPr>
        <w:t xml:space="preserve">”. Derefter skal du sende dette rejseafregningsdokument til </w:t>
      </w:r>
      <w:r w:rsidR="009A34D1">
        <w:rPr>
          <w:rFonts w:cstheme="minorHAnsi"/>
          <w:color w:val="000000" w:themeColor="text1"/>
        </w:rPr>
        <w:t xml:space="preserve">besøgsvens-koordinatoren eller bestyrelsen, alt efter hvad du har fået besked på fra besøgsvens-koordinatoren. </w:t>
      </w:r>
    </w:p>
    <w:p w14:paraId="7CFF4253" w14:textId="77777777" w:rsidR="00540F74" w:rsidRPr="009A34D1" w:rsidRDefault="00540F74" w:rsidP="00540F74">
      <w:pPr>
        <w:spacing w:line="276" w:lineRule="auto"/>
        <w:rPr>
          <w:rFonts w:cstheme="minorHAnsi"/>
          <w:color w:val="000000" w:themeColor="text1"/>
        </w:rPr>
      </w:pPr>
      <w:r w:rsidRPr="009A34D1">
        <w:rPr>
          <w:rFonts w:cstheme="minorHAnsi"/>
          <w:color w:val="000000" w:themeColor="text1"/>
        </w:rPr>
        <w:t>Det er også muligt at få refunderet udgifter, hvis I fx spiser en frokost, drikker en kaffe, tager i biografen, eller laver andre fælles aktiviteter, hvis det er godkendt at lokalbestyrelsen, at der er penge til dette. Det er meget forskelligt</w:t>
      </w:r>
      <w:r w:rsidR="00E54FFB">
        <w:rPr>
          <w:rFonts w:cstheme="minorHAnsi"/>
          <w:color w:val="000000" w:themeColor="text1"/>
        </w:rPr>
        <w:t>,</w:t>
      </w:r>
      <w:r w:rsidRPr="009A34D1">
        <w:rPr>
          <w:rFonts w:cstheme="minorHAnsi"/>
          <w:color w:val="000000" w:themeColor="text1"/>
        </w:rPr>
        <w:t xml:space="preserve"> om lokalafdelingerne søger ekstra midler til besøgsvens-aktiviteter. Derfor er der forskel på, hvor mange penge det er muligt at gøre brug af i besøgsvens-tilbuddet. </w:t>
      </w:r>
    </w:p>
    <w:p w14:paraId="67A05838" w14:textId="706E2E6D" w:rsidR="00540F74" w:rsidRPr="009A34D1" w:rsidRDefault="00540F74" w:rsidP="00540F74">
      <w:pPr>
        <w:spacing w:line="276" w:lineRule="auto"/>
        <w:rPr>
          <w:rFonts w:cstheme="minorHAnsi"/>
          <w:color w:val="000000" w:themeColor="text1"/>
        </w:rPr>
      </w:pPr>
      <w:r w:rsidRPr="009A34D1">
        <w:rPr>
          <w:rFonts w:cstheme="minorHAnsi"/>
          <w:color w:val="000000" w:themeColor="text1"/>
        </w:rPr>
        <w:t>Hvis det er godkendt, at du kan</w:t>
      </w:r>
      <w:r w:rsidR="00147D1B">
        <w:rPr>
          <w:rFonts w:cstheme="minorHAnsi"/>
          <w:color w:val="000000" w:themeColor="text1"/>
        </w:rPr>
        <w:t xml:space="preserve"> få refunderet udgifter til </w:t>
      </w:r>
      <w:r w:rsidRPr="009A34D1">
        <w:rPr>
          <w:rFonts w:cstheme="minorHAnsi"/>
          <w:color w:val="000000" w:themeColor="text1"/>
        </w:rPr>
        <w:t>aktiviteter med din borger, skal du sende et billede af kvitteringen på en mail</w:t>
      </w:r>
      <w:r w:rsidR="009A34D1" w:rsidRPr="009A34D1">
        <w:rPr>
          <w:rFonts w:cstheme="minorHAnsi"/>
          <w:color w:val="000000" w:themeColor="text1"/>
        </w:rPr>
        <w:t>, oplyse om dit</w:t>
      </w:r>
      <w:r w:rsidRPr="009A34D1">
        <w:rPr>
          <w:rFonts w:cstheme="minorHAnsi"/>
          <w:color w:val="000000" w:themeColor="text1"/>
        </w:rPr>
        <w:t xml:space="preserve"> </w:t>
      </w:r>
      <w:proofErr w:type="spellStart"/>
      <w:r w:rsidRPr="009A34D1">
        <w:rPr>
          <w:rFonts w:cstheme="minorHAnsi"/>
          <w:color w:val="000000" w:themeColor="text1"/>
        </w:rPr>
        <w:t>reg</w:t>
      </w:r>
      <w:proofErr w:type="spellEnd"/>
      <w:r w:rsidRPr="009A34D1">
        <w:rPr>
          <w:rFonts w:cstheme="minorHAnsi"/>
          <w:color w:val="000000" w:themeColor="text1"/>
        </w:rPr>
        <w:t>. nr. og konto nr.,</w:t>
      </w:r>
      <w:r w:rsidR="009A34D1" w:rsidRPr="009A34D1">
        <w:rPr>
          <w:rFonts w:cstheme="minorHAnsi"/>
          <w:color w:val="000000" w:themeColor="text1"/>
        </w:rPr>
        <w:t xml:space="preserve"> </w:t>
      </w:r>
      <w:r w:rsidR="00526B57">
        <w:rPr>
          <w:rFonts w:cstheme="minorHAnsi"/>
          <w:color w:val="000000" w:themeColor="text1"/>
        </w:rPr>
        <w:t>sende det til besøgsvens-koordinatoren</w:t>
      </w:r>
      <w:r w:rsidR="00E54FFB">
        <w:rPr>
          <w:rFonts w:cstheme="minorHAnsi"/>
          <w:color w:val="000000" w:themeColor="text1"/>
        </w:rPr>
        <w:t>,</w:t>
      </w:r>
      <w:r w:rsidR="00526B57">
        <w:rPr>
          <w:rFonts w:cstheme="minorHAnsi"/>
          <w:color w:val="000000" w:themeColor="text1"/>
        </w:rPr>
        <w:t xml:space="preserve"> </w:t>
      </w:r>
      <w:r w:rsidR="009A34D1" w:rsidRPr="009A34D1">
        <w:rPr>
          <w:rFonts w:cstheme="minorHAnsi"/>
          <w:color w:val="000000" w:themeColor="text1"/>
        </w:rPr>
        <w:t>og</w:t>
      </w:r>
      <w:r w:rsidRPr="009A34D1">
        <w:rPr>
          <w:rFonts w:cstheme="minorHAnsi"/>
          <w:color w:val="000000" w:themeColor="text1"/>
        </w:rPr>
        <w:t xml:space="preserve"> så </w:t>
      </w:r>
      <w:r w:rsidR="009A34D1" w:rsidRPr="009A34D1">
        <w:rPr>
          <w:rFonts w:cstheme="minorHAnsi"/>
          <w:color w:val="000000" w:themeColor="text1"/>
        </w:rPr>
        <w:t xml:space="preserve">sørger </w:t>
      </w:r>
      <w:r w:rsidRPr="009A34D1">
        <w:rPr>
          <w:rFonts w:cstheme="minorHAnsi"/>
          <w:color w:val="000000" w:themeColor="text1"/>
        </w:rPr>
        <w:t xml:space="preserve">koordinatoren </w:t>
      </w:r>
      <w:r w:rsidR="009A34D1" w:rsidRPr="009A34D1">
        <w:rPr>
          <w:rFonts w:cstheme="minorHAnsi"/>
          <w:color w:val="000000" w:themeColor="text1"/>
        </w:rPr>
        <w:t>eller bestyrelsen for</w:t>
      </w:r>
      <w:r w:rsidR="00E54FFB">
        <w:rPr>
          <w:rFonts w:cstheme="minorHAnsi"/>
          <w:color w:val="000000" w:themeColor="text1"/>
        </w:rPr>
        <w:t>,</w:t>
      </w:r>
      <w:r w:rsidR="009A34D1" w:rsidRPr="009A34D1">
        <w:rPr>
          <w:rFonts w:cstheme="minorHAnsi"/>
          <w:color w:val="000000" w:themeColor="text1"/>
        </w:rPr>
        <w:t xml:space="preserve"> </w:t>
      </w:r>
      <w:r w:rsidRPr="009A34D1">
        <w:rPr>
          <w:rFonts w:cstheme="minorHAnsi"/>
          <w:color w:val="000000" w:themeColor="text1"/>
        </w:rPr>
        <w:t xml:space="preserve">at du får pengene refunderet. </w:t>
      </w:r>
    </w:p>
    <w:p w14:paraId="0D65561B" w14:textId="77777777" w:rsidR="000B02EC" w:rsidRPr="000B02EC" w:rsidRDefault="000B02EC" w:rsidP="000B02EC">
      <w:pPr>
        <w:rPr>
          <w:rFonts w:cstheme="minorHAnsi"/>
        </w:rPr>
      </w:pPr>
      <w:r w:rsidRPr="000B02EC">
        <w:rPr>
          <w:rFonts w:cstheme="minorHAnsi"/>
          <w:b/>
          <w:i/>
          <w:u w:val="single"/>
        </w:rPr>
        <w:t>Kontaktoplysninger</w:t>
      </w:r>
      <w:r w:rsidRPr="000B02EC">
        <w:rPr>
          <w:rFonts w:cstheme="minorHAnsi"/>
        </w:rPr>
        <w:br/>
        <w:t>Den frivillige besøgsven og borgeren skal huske at udveksle navne, telefonnummer og adresse, så den frivillige besøgsven kan finde vej, hvis de skal mødes hos borgeren.</w:t>
      </w:r>
    </w:p>
    <w:tbl>
      <w:tblPr>
        <w:tblStyle w:val="Table-ModtagerAdresse"/>
        <w:tblW w:w="1883" w:type="dxa"/>
        <w:tblCellMar>
          <w:left w:w="0" w:type="dxa"/>
          <w:right w:w="0" w:type="dxa"/>
        </w:tblCellMar>
        <w:tblLook w:val="01E0" w:firstRow="1" w:lastRow="1" w:firstColumn="1" w:lastColumn="1" w:noHBand="0" w:noVBand="0"/>
      </w:tblPr>
      <w:tblGrid>
        <w:gridCol w:w="1883"/>
      </w:tblGrid>
      <w:tr w:rsidR="00540F74" w:rsidRPr="000B02EC" w14:paraId="6C8A0032" w14:textId="77777777" w:rsidTr="00C142DC">
        <w:trPr>
          <w:trHeight w:hRule="exact" w:val="1"/>
        </w:trPr>
        <w:tc>
          <w:tcPr>
            <w:tcW w:w="1883" w:type="dxa"/>
          </w:tcPr>
          <w:p w14:paraId="03A503A8" w14:textId="77777777" w:rsidR="00540F74" w:rsidRPr="000B02EC" w:rsidRDefault="00540F74" w:rsidP="00C142DC">
            <w:pPr>
              <w:pStyle w:val="Stationary-StationaryHeader"/>
              <w:spacing w:line="276" w:lineRule="auto"/>
              <w:rPr>
                <w:rFonts w:asciiTheme="minorHAnsi" w:hAnsiTheme="minorHAnsi" w:cstheme="minorHAnsi"/>
                <w:b/>
                <w:sz w:val="22"/>
                <w:szCs w:val="22"/>
              </w:rPr>
            </w:pPr>
          </w:p>
        </w:tc>
      </w:tr>
    </w:tbl>
    <w:p w14:paraId="053678E7" w14:textId="77777777" w:rsidR="000B02EC" w:rsidRPr="000B02EC" w:rsidRDefault="000B02EC" w:rsidP="000B02EC">
      <w:pPr>
        <w:rPr>
          <w:rFonts w:cstheme="minorHAnsi"/>
        </w:rPr>
      </w:pPr>
      <w:r w:rsidRPr="000B02EC">
        <w:rPr>
          <w:rFonts w:cstheme="minorHAnsi"/>
          <w:b/>
          <w:i/>
          <w:u w:val="single"/>
        </w:rPr>
        <w:t>Opsigelse</w:t>
      </w:r>
      <w:r w:rsidRPr="000B02EC">
        <w:rPr>
          <w:rFonts w:cstheme="minorHAnsi"/>
        </w:rPr>
        <w:br/>
        <w:t>Forløbet har ikke en ”udløbsdato” medmindre I aftaler det, men hvis én af jer ønsker at stoppe forløbet, kan det til enhver tid aftales, at I stopper. Det er blot vigtigt</w:t>
      </w:r>
      <w:r w:rsidR="00E54FFB">
        <w:rPr>
          <w:rFonts w:cstheme="minorHAnsi"/>
        </w:rPr>
        <w:t>,</w:t>
      </w:r>
      <w:r w:rsidRPr="000B02EC">
        <w:rPr>
          <w:rFonts w:cstheme="minorHAnsi"/>
        </w:rPr>
        <w:t xml:space="preserve"> at besøgsvens-koordinatoren får besked. Afslutningen af forløbet sker som udgangspunkt i en fælles samtale mellem jer og besøgsvens-koordinatoren, hvor alle tre mødes og får sagt ordentligt farvel.</w:t>
      </w:r>
    </w:p>
    <w:p w14:paraId="15C8D76A" w14:textId="77777777" w:rsidR="00C531B4" w:rsidRPr="000B02EC" w:rsidRDefault="00E51294">
      <w:pPr>
        <w:rPr>
          <w:rFonts w:cstheme="minorHAnsi"/>
        </w:rPr>
      </w:pPr>
    </w:p>
    <w:sectPr w:rsidR="00C531B4" w:rsidRPr="000B02EC">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B3556" w14:textId="77777777" w:rsidR="00E70480" w:rsidRDefault="00E70480" w:rsidP="00CE2CE9">
      <w:pPr>
        <w:spacing w:after="0" w:line="240" w:lineRule="auto"/>
      </w:pPr>
      <w:r>
        <w:separator/>
      </w:r>
    </w:p>
  </w:endnote>
  <w:endnote w:type="continuationSeparator" w:id="0">
    <w:p w14:paraId="0BB6C2FF" w14:textId="77777777" w:rsidR="00E70480" w:rsidRDefault="00E70480" w:rsidP="00CE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89498" w14:textId="77777777" w:rsidR="00E70480" w:rsidRDefault="00E70480" w:rsidP="00CE2CE9">
      <w:pPr>
        <w:spacing w:after="0" w:line="240" w:lineRule="auto"/>
      </w:pPr>
      <w:r>
        <w:separator/>
      </w:r>
    </w:p>
  </w:footnote>
  <w:footnote w:type="continuationSeparator" w:id="0">
    <w:p w14:paraId="6418BE0A" w14:textId="77777777" w:rsidR="00E70480" w:rsidRDefault="00E70480" w:rsidP="00CE2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690D4" w14:textId="77777777" w:rsidR="00CE2CE9" w:rsidRDefault="00CE2CE9">
    <w:pPr>
      <w:pStyle w:val="Sidehoved"/>
    </w:pPr>
    <w:r>
      <w:rPr>
        <w:noProof/>
        <w:lang w:eastAsia="da-DK"/>
      </w:rPr>
      <w:drawing>
        <wp:anchor distT="0" distB="0" distL="114300" distR="114300" simplePos="0" relativeHeight="251658240" behindDoc="0" locked="0" layoutInCell="1" allowOverlap="1" wp14:anchorId="67F46404" wp14:editId="7BED92E2">
          <wp:simplePos x="0" y="0"/>
          <wp:positionH relativeFrom="column">
            <wp:posOffset>5401310</wp:posOffset>
          </wp:positionH>
          <wp:positionV relativeFrom="paragraph">
            <wp:posOffset>-303530</wp:posOffset>
          </wp:positionV>
          <wp:extent cx="1180800" cy="1238400"/>
          <wp:effectExtent l="0" t="0" r="63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ND besøgsv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D48D0"/>
    <w:multiLevelType w:val="hybridMultilevel"/>
    <w:tmpl w:val="43B84B12"/>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5DE3E06"/>
    <w:multiLevelType w:val="hybridMultilevel"/>
    <w:tmpl w:val="5296B6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C174EA3"/>
    <w:multiLevelType w:val="hybridMultilevel"/>
    <w:tmpl w:val="0BAAC800"/>
    <w:lvl w:ilvl="0" w:tplc="52087E4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41C502F"/>
    <w:multiLevelType w:val="hybridMultilevel"/>
    <w:tmpl w:val="B4DCD4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74"/>
    <w:rsid w:val="00060BAF"/>
    <w:rsid w:val="000B02EC"/>
    <w:rsid w:val="00125EB9"/>
    <w:rsid w:val="00147D1B"/>
    <w:rsid w:val="00157156"/>
    <w:rsid w:val="0027542B"/>
    <w:rsid w:val="003A7C4B"/>
    <w:rsid w:val="00452FCF"/>
    <w:rsid w:val="00501D55"/>
    <w:rsid w:val="00526B57"/>
    <w:rsid w:val="0052743E"/>
    <w:rsid w:val="00540F74"/>
    <w:rsid w:val="005C2E97"/>
    <w:rsid w:val="0065555A"/>
    <w:rsid w:val="006E025D"/>
    <w:rsid w:val="008B65B5"/>
    <w:rsid w:val="008D1DE9"/>
    <w:rsid w:val="008D5959"/>
    <w:rsid w:val="009A34D1"/>
    <w:rsid w:val="00BD13D5"/>
    <w:rsid w:val="00C901EE"/>
    <w:rsid w:val="00CE2CE9"/>
    <w:rsid w:val="00DA0B94"/>
    <w:rsid w:val="00E13FE7"/>
    <w:rsid w:val="00E51294"/>
    <w:rsid w:val="00E54FFB"/>
    <w:rsid w:val="00E70480"/>
    <w:rsid w:val="00E77957"/>
    <w:rsid w:val="00F024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339B98"/>
  <w15:docId w15:val="{BBAF712D-31A9-4067-AD53-A451F2BD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74"/>
  </w:style>
  <w:style w:type="paragraph" w:styleId="Overskrift1">
    <w:name w:val="heading 1"/>
    <w:basedOn w:val="Normal"/>
    <w:next w:val="Normal"/>
    <w:link w:val="Overskrift1Tegn"/>
    <w:uiPriority w:val="9"/>
    <w:qFormat/>
    <w:rsid w:val="00540F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5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40F74"/>
    <w:rPr>
      <w:rFonts w:asciiTheme="majorHAnsi" w:eastAsiaTheme="majorEastAsia" w:hAnsiTheme="majorHAnsi" w:cstheme="majorBidi"/>
      <w:color w:val="2E74B5" w:themeColor="accent1" w:themeShade="BF"/>
      <w:sz w:val="32"/>
      <w:szCs w:val="32"/>
    </w:rPr>
  </w:style>
  <w:style w:type="table" w:customStyle="1" w:styleId="Table-ModtagerAdresse">
    <w:name w:val="Table - ModtagerAdresse"/>
    <w:basedOn w:val="Tabel-Normal"/>
    <w:rsid w:val="00540F74"/>
    <w:pPr>
      <w:spacing w:after="0" w:line="240" w:lineRule="atLeast"/>
    </w:pPr>
    <w:rPr>
      <w:rFonts w:ascii="Verdana" w:eastAsia="Times New Roman" w:hAnsi="Verdana" w:cs="Times New Roman"/>
      <w:sz w:val="20"/>
      <w:szCs w:val="20"/>
      <w:lang w:eastAsia="da-DK"/>
    </w:rPr>
    <w:tblPr/>
  </w:style>
  <w:style w:type="paragraph" w:customStyle="1" w:styleId="Stationary-StationaryHeader">
    <w:name w:val="Stationary - StationaryHeader"/>
    <w:basedOn w:val="Normal"/>
    <w:rsid w:val="00540F74"/>
    <w:pPr>
      <w:spacing w:after="0" w:line="460" w:lineRule="exact"/>
      <w:ind w:left="-28"/>
    </w:pPr>
    <w:rPr>
      <w:rFonts w:ascii="Verdana" w:eastAsia="Times New Roman" w:hAnsi="Verdana" w:cs="Tahoma"/>
      <w:sz w:val="46"/>
      <w:szCs w:val="16"/>
      <w:lang w:eastAsia="da-DK"/>
    </w:rPr>
  </w:style>
  <w:style w:type="paragraph" w:styleId="Listeafsnit">
    <w:name w:val="List Paragraph"/>
    <w:basedOn w:val="Normal"/>
    <w:uiPriority w:val="34"/>
    <w:qFormat/>
    <w:rsid w:val="00452FCF"/>
    <w:pPr>
      <w:spacing w:after="200" w:line="276" w:lineRule="auto"/>
      <w:ind w:left="720"/>
      <w:contextualSpacing/>
    </w:pPr>
  </w:style>
  <w:style w:type="character" w:customStyle="1" w:styleId="Overskrift2Tegn">
    <w:name w:val="Overskrift 2 Tegn"/>
    <w:basedOn w:val="Standardskrifttypeiafsnit"/>
    <w:link w:val="Overskrift2"/>
    <w:uiPriority w:val="9"/>
    <w:rsid w:val="00452FCF"/>
    <w:rPr>
      <w:rFonts w:asciiTheme="majorHAnsi" w:eastAsiaTheme="majorEastAsia" w:hAnsiTheme="majorHAnsi" w:cstheme="majorBidi"/>
      <w:color w:val="2E74B5" w:themeColor="accent1" w:themeShade="BF"/>
      <w:sz w:val="26"/>
      <w:szCs w:val="26"/>
    </w:rPr>
  </w:style>
  <w:style w:type="paragraph" w:styleId="Sidehoved">
    <w:name w:val="header"/>
    <w:basedOn w:val="Normal"/>
    <w:link w:val="SidehovedTegn"/>
    <w:uiPriority w:val="99"/>
    <w:unhideWhenUsed/>
    <w:rsid w:val="00CE2C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E2CE9"/>
  </w:style>
  <w:style w:type="paragraph" w:styleId="Sidefod">
    <w:name w:val="footer"/>
    <w:basedOn w:val="Normal"/>
    <w:link w:val="SidefodTegn"/>
    <w:uiPriority w:val="99"/>
    <w:unhideWhenUsed/>
    <w:rsid w:val="00CE2C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E2CE9"/>
  </w:style>
  <w:style w:type="character" w:styleId="Kommentarhenvisning">
    <w:name w:val="annotation reference"/>
    <w:basedOn w:val="Standardskrifttypeiafsnit"/>
    <w:uiPriority w:val="99"/>
    <w:semiHidden/>
    <w:unhideWhenUsed/>
    <w:rsid w:val="00E54FFB"/>
    <w:rPr>
      <w:sz w:val="16"/>
      <w:szCs w:val="16"/>
    </w:rPr>
  </w:style>
  <w:style w:type="paragraph" w:styleId="Kommentartekst">
    <w:name w:val="annotation text"/>
    <w:basedOn w:val="Normal"/>
    <w:link w:val="KommentartekstTegn"/>
    <w:uiPriority w:val="99"/>
    <w:semiHidden/>
    <w:unhideWhenUsed/>
    <w:rsid w:val="00E54FF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4FFB"/>
    <w:rPr>
      <w:sz w:val="20"/>
      <w:szCs w:val="20"/>
    </w:rPr>
  </w:style>
  <w:style w:type="paragraph" w:styleId="Kommentaremne">
    <w:name w:val="annotation subject"/>
    <w:basedOn w:val="Kommentartekst"/>
    <w:next w:val="Kommentartekst"/>
    <w:link w:val="KommentaremneTegn"/>
    <w:uiPriority w:val="99"/>
    <w:semiHidden/>
    <w:unhideWhenUsed/>
    <w:rsid w:val="00E54FFB"/>
    <w:rPr>
      <w:b/>
      <w:bCs/>
    </w:rPr>
  </w:style>
  <w:style w:type="character" w:customStyle="1" w:styleId="KommentaremneTegn">
    <w:name w:val="Kommentaremne Tegn"/>
    <w:basedOn w:val="KommentartekstTegn"/>
    <w:link w:val="Kommentaremne"/>
    <w:uiPriority w:val="99"/>
    <w:semiHidden/>
    <w:rsid w:val="00E54FFB"/>
    <w:rPr>
      <w:b/>
      <w:bCs/>
      <w:sz w:val="20"/>
      <w:szCs w:val="20"/>
    </w:rPr>
  </w:style>
  <w:style w:type="paragraph" w:styleId="Markeringsbobletekst">
    <w:name w:val="Balloon Text"/>
    <w:basedOn w:val="Normal"/>
    <w:link w:val="MarkeringsbobletekstTegn"/>
    <w:uiPriority w:val="99"/>
    <w:semiHidden/>
    <w:unhideWhenUsed/>
    <w:rsid w:val="00E54FF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4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1008</Words>
  <Characters>6151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Findalen Bickersteht</dc:creator>
  <cp:lastModifiedBy>Mathilde Findalen Bickersteht</cp:lastModifiedBy>
  <cp:revision>7</cp:revision>
  <dcterms:created xsi:type="dcterms:W3CDTF">2022-03-24T09:34:00Z</dcterms:created>
  <dcterms:modified xsi:type="dcterms:W3CDTF">2022-03-25T08:56:00Z</dcterms:modified>
</cp:coreProperties>
</file>